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6371D5" w:rsidRDefault="006371D5" w:rsidP="006371D5">
      <w:pPr>
        <w:spacing w:after="0" w:line="240" w:lineRule="auto"/>
      </w:pPr>
      <w:r>
        <w:t>A.S. Degree: University Preparation, Emphasis in Environmental Sciences</w:t>
      </w:r>
    </w:p>
    <w:p w:rsidR="006371D5" w:rsidRPr="006371D5" w:rsidRDefault="006371D5" w:rsidP="006371D5">
      <w:pPr>
        <w:spacing w:after="0" w:line="240" w:lineRule="auto"/>
        <w:rPr>
          <w:rFonts w:cstheme="minorHAnsi"/>
          <w:sz w:val="16"/>
          <w:szCs w:val="16"/>
        </w:rPr>
      </w:pPr>
    </w:p>
    <w:p w:rsidR="006371D5" w:rsidRDefault="006371D5" w:rsidP="006371D5">
      <w:pPr>
        <w:pStyle w:val="ListParagraph"/>
        <w:numPr>
          <w:ilvl w:val="0"/>
          <w:numId w:val="17"/>
        </w:numPr>
        <w:contextualSpacing/>
        <w:rPr>
          <w:rFonts w:cstheme="minorHAnsi"/>
          <w:i/>
          <w:sz w:val="16"/>
          <w:szCs w:val="16"/>
        </w:rPr>
      </w:pPr>
      <w:r w:rsidRPr="006371D5">
        <w:rPr>
          <w:rFonts w:cstheme="minorHAnsi"/>
          <w:i/>
          <w:sz w:val="16"/>
          <w:szCs w:val="16"/>
        </w:rPr>
        <w:t xml:space="preserve">Apply the scientific methods of discovery to problem solving situations in biology, chemistry,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6371D5" w:rsidRDefault="006371D5" w:rsidP="006371D5">
      <w:pPr>
        <w:pStyle w:val="ListParagraph"/>
        <w:contextualSpacing/>
        <w:rPr>
          <w:rFonts w:cstheme="minorHAnsi"/>
          <w:i/>
          <w:sz w:val="16"/>
          <w:szCs w:val="16"/>
        </w:rPr>
      </w:pPr>
      <w:proofErr w:type="gramStart"/>
      <w:r w:rsidRPr="006371D5">
        <w:rPr>
          <w:rFonts w:cstheme="minorHAnsi"/>
          <w:i/>
          <w:sz w:val="16"/>
          <w:szCs w:val="16"/>
        </w:rPr>
        <w:t>and</w:t>
      </w:r>
      <w:proofErr w:type="gramEnd"/>
      <w:r w:rsidRPr="006371D5">
        <w:rPr>
          <w:rFonts w:cstheme="minorHAnsi"/>
          <w:i/>
          <w:sz w:val="16"/>
          <w:szCs w:val="16"/>
        </w:rPr>
        <w:t xml:space="preserve"> mathematics. </w:t>
      </w:r>
      <w:r w:rsidRPr="006371D5">
        <w:rPr>
          <w:rFonts w:cstheme="minorHAnsi"/>
          <w:i/>
          <w:sz w:val="16"/>
          <w:szCs w:val="16"/>
        </w:rPr>
        <w:tab/>
      </w:r>
    </w:p>
    <w:p w:rsidR="006371D5" w:rsidRPr="006371D5" w:rsidRDefault="006371D5" w:rsidP="006371D5">
      <w:pPr>
        <w:pStyle w:val="ListParagraph"/>
        <w:contextualSpacing/>
        <w:rPr>
          <w:rFonts w:cstheme="minorHAnsi"/>
          <w:i/>
          <w:sz w:val="16"/>
          <w:szCs w:val="16"/>
        </w:rPr>
      </w:pPr>
    </w:p>
    <w:p w:rsidR="006371D5" w:rsidRPr="006371D5" w:rsidRDefault="006371D5" w:rsidP="006371D5">
      <w:pPr>
        <w:pStyle w:val="ListParagraph"/>
        <w:numPr>
          <w:ilvl w:val="0"/>
          <w:numId w:val="17"/>
        </w:numPr>
        <w:spacing w:after="0" w:line="240" w:lineRule="auto"/>
        <w:rPr>
          <w:sz w:val="16"/>
          <w:szCs w:val="16"/>
        </w:rPr>
      </w:pPr>
      <w:r w:rsidRPr="006371D5">
        <w:rPr>
          <w:rFonts w:cstheme="minorHAnsi"/>
          <w:i/>
          <w:sz w:val="16"/>
          <w:szCs w:val="16"/>
        </w:rPr>
        <w:t xml:space="preserve">Proficiently use the scientific vocabulary, including the key terms and concepts in biology, </w:t>
      </w:r>
      <w:r>
        <w:rPr>
          <w:rFonts w:cstheme="minorHAnsi"/>
          <w:i/>
          <w:sz w:val="16"/>
          <w:szCs w:val="16"/>
        </w:rPr>
        <w:tab/>
        <w:t>N/A</w:t>
      </w:r>
      <w:r>
        <w:rPr>
          <w:rFonts w:cstheme="minorHAnsi"/>
          <w:i/>
          <w:sz w:val="16"/>
          <w:szCs w:val="16"/>
        </w:rPr>
        <w:tab/>
      </w:r>
      <w:r>
        <w:rPr>
          <w:rFonts w:cstheme="minorHAnsi"/>
          <w:i/>
          <w:sz w:val="16"/>
          <w:szCs w:val="16"/>
        </w:rPr>
        <w:tab/>
        <w:t>N/A</w:t>
      </w:r>
      <w:bookmarkStart w:id="0" w:name="_GoBack"/>
      <w:bookmarkEnd w:id="0"/>
    </w:p>
    <w:p w:rsidR="006371D5" w:rsidRPr="006371D5" w:rsidRDefault="006371D5" w:rsidP="006371D5">
      <w:pPr>
        <w:pStyle w:val="ListParagraph"/>
        <w:spacing w:after="0" w:line="240" w:lineRule="auto"/>
        <w:rPr>
          <w:sz w:val="16"/>
          <w:szCs w:val="16"/>
        </w:rPr>
      </w:pPr>
      <w:proofErr w:type="gramStart"/>
      <w:r w:rsidRPr="006371D5">
        <w:rPr>
          <w:rFonts w:cstheme="minorHAnsi"/>
          <w:i/>
          <w:sz w:val="16"/>
          <w:szCs w:val="16"/>
        </w:rPr>
        <w:t>chemistry</w:t>
      </w:r>
      <w:proofErr w:type="gramEnd"/>
      <w:r w:rsidRPr="006371D5">
        <w:rPr>
          <w:rFonts w:cstheme="minorHAnsi"/>
          <w:i/>
          <w:sz w:val="16"/>
          <w:szCs w:val="16"/>
        </w:rPr>
        <w:t>, and mathematics</w:t>
      </w:r>
      <w:r w:rsidRPr="006371D5">
        <w:rPr>
          <w:rFonts w:cstheme="minorHAnsi"/>
          <w:sz w:val="16"/>
          <w:szCs w:val="16"/>
        </w:rPr>
        <w:t>.</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r w:rsidR="006371D5">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C5" w:rsidRDefault="009A58C5" w:rsidP="002A3C9D">
      <w:pPr>
        <w:spacing w:after="0" w:line="240" w:lineRule="auto"/>
      </w:pPr>
      <w:r>
        <w:separator/>
      </w:r>
    </w:p>
  </w:endnote>
  <w:endnote w:type="continuationSeparator" w:id="0">
    <w:p w:rsidR="009A58C5" w:rsidRDefault="009A58C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6371D5">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C5" w:rsidRDefault="009A58C5" w:rsidP="002A3C9D">
      <w:pPr>
        <w:spacing w:after="0" w:line="240" w:lineRule="auto"/>
      </w:pPr>
      <w:r>
        <w:separator/>
      </w:r>
    </w:p>
  </w:footnote>
  <w:footnote w:type="continuationSeparator" w:id="0">
    <w:p w:rsidR="009A58C5" w:rsidRDefault="009A58C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6371D5" w:rsidP="00BE69DE">
    <w:pPr>
      <w:pStyle w:val="Header"/>
      <w:rPr>
        <w:b/>
        <w:sz w:val="30"/>
        <w:szCs w:val="30"/>
      </w:rPr>
    </w:pPr>
    <w:r>
      <w:rPr>
        <w:b/>
        <w:sz w:val="30"/>
        <w:szCs w:val="30"/>
      </w:rPr>
      <w:t>ENVIRONMENTAL SCIENCES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4F36DE"/>
    <w:multiLevelType w:val="hybridMultilevel"/>
    <w:tmpl w:val="48C4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5"/>
  </w:num>
  <w:num w:numId="9">
    <w:abstractNumId w:val="2"/>
  </w:num>
  <w:num w:numId="10">
    <w:abstractNumId w:val="8"/>
  </w:num>
  <w:num w:numId="11">
    <w:abstractNumId w:val="11"/>
  </w:num>
  <w:num w:numId="12">
    <w:abstractNumId w:val="16"/>
  </w:num>
  <w:num w:numId="13">
    <w:abstractNumId w:val="10"/>
  </w:num>
  <w:num w:numId="14">
    <w:abstractNumId w:val="1"/>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371D5"/>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A58C5"/>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34CAA"/>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2014-07-10T17:34:00Z</dcterms:created>
  <dcterms:modified xsi:type="dcterms:W3CDTF">2014-07-10T17:37:00Z</dcterms:modified>
</cp:coreProperties>
</file>