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B4" w:rsidRDefault="004611B4" w:rsidP="004611B4">
      <w:pPr>
        <w:pStyle w:val="Title"/>
        <w:tabs>
          <w:tab w:val="center" w:pos="4860"/>
          <w:tab w:val="right" w:pos="9360"/>
        </w:tabs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Modesto Junior College</w:t>
      </w:r>
    </w:p>
    <w:p w:rsidR="004611B4" w:rsidRDefault="004611B4" w:rsidP="004611B4">
      <w:pPr>
        <w:pStyle w:val="Title"/>
        <w:rPr>
          <w:rFonts w:ascii="Arial" w:eastAsia="Batang" w:hAnsi="Arial" w:cs="Arial"/>
          <w:b w:val="0"/>
          <w:sz w:val="36"/>
          <w:szCs w:val="36"/>
        </w:rPr>
      </w:pPr>
      <w:r>
        <w:rPr>
          <w:rFonts w:ascii="Arial" w:eastAsia="Batang" w:hAnsi="Arial" w:cs="Arial"/>
          <w:b w:val="0"/>
          <w:sz w:val="36"/>
          <w:szCs w:val="36"/>
        </w:rPr>
        <w:t>Resource Allocation Council</w:t>
      </w:r>
    </w:p>
    <w:p w:rsidR="004611B4" w:rsidRDefault="004611B4" w:rsidP="004611B4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>March 20, 2015</w:t>
      </w:r>
    </w:p>
    <w:p w:rsidR="00A45396" w:rsidRDefault="00A45396" w:rsidP="00A453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A45396" w:rsidRDefault="00A45396" w:rsidP="00A45396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950"/>
        <w:gridCol w:w="3420"/>
        <w:gridCol w:w="990"/>
        <w:gridCol w:w="900"/>
      </w:tblGrid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Members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Representing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Absent</w:t>
            </w: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Al Alt</w:t>
            </w:r>
            <w:r>
              <w:rPr>
                <w:rFonts w:ascii="Arial" w:eastAsia="Batang" w:hAnsi="Arial" w:cs="Arial"/>
                <w:sz w:val="18"/>
                <w:szCs w:val="18"/>
              </w:rPr>
              <w:t>, Vice President of College &amp; Administrative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Chair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Jenni Abbott</w:t>
            </w:r>
            <w:r>
              <w:rPr>
                <w:rFonts w:ascii="Arial" w:eastAsia="Batang" w:hAnsi="Arial" w:cs="Arial"/>
                <w:sz w:val="18"/>
                <w:szCs w:val="18"/>
              </w:rPr>
              <w:t>, Director, Planning &amp; Grant Development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Grant Director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Kevin Alavezos</w:t>
            </w:r>
            <w:r>
              <w:rPr>
                <w:rFonts w:ascii="Arial" w:eastAsia="Batang" w:hAnsi="Arial" w:cs="Arial"/>
                <w:sz w:val="18"/>
                <w:szCs w:val="18"/>
              </w:rPr>
              <w:t xml:space="preserve">, Professor, Office Administration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Academic Senate appointee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Patrick Bettencourt</w:t>
            </w:r>
            <w:r>
              <w:rPr>
                <w:rFonts w:ascii="Arial" w:eastAsia="Batang" w:hAnsi="Arial" w:cs="Arial"/>
                <w:sz w:val="18"/>
                <w:szCs w:val="18"/>
              </w:rPr>
              <w:t>, Dean, Allied Health FCS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Dean Rep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 xml:space="preserve">Paul Brogan, </w:t>
            </w:r>
            <w:r>
              <w:rPr>
                <w:rFonts w:ascii="Arial" w:eastAsia="Batang" w:hAnsi="Arial" w:cs="Arial"/>
                <w:sz w:val="18"/>
                <w:szCs w:val="18"/>
              </w:rPr>
              <w:t>Physical, Recreational &amp; Health Education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Academic Senate appointee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Iris Carroll</w:t>
            </w:r>
            <w:r>
              <w:rPr>
                <w:rFonts w:ascii="Arial" w:eastAsia="Batang" w:hAnsi="Arial" w:cs="Arial"/>
                <w:sz w:val="18"/>
                <w:szCs w:val="18"/>
              </w:rPr>
              <w:t>, Professor-Librarian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Academic Senate appointee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 xml:space="preserve">Joan Ferrell, </w:t>
            </w:r>
            <w:r>
              <w:rPr>
                <w:rFonts w:ascii="Arial" w:eastAsia="Batang" w:hAnsi="Arial" w:cs="Arial"/>
                <w:sz w:val="18"/>
                <w:szCs w:val="18"/>
              </w:rPr>
              <w:t>Bookstore Textbook Buyer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CSEA appointee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Jennifer Hamilton</w:t>
            </w:r>
            <w:r>
              <w:rPr>
                <w:rFonts w:ascii="Arial" w:eastAsia="Batang" w:hAnsi="Arial" w:cs="Arial"/>
                <w:sz w:val="18"/>
                <w:szCs w:val="18"/>
              </w:rPr>
              <w:t>, Interim Dean, Business, Behavioral &amp; Social Science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Dean Rep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Cece Hudelson</w:t>
            </w:r>
            <w:r>
              <w:rPr>
                <w:rFonts w:ascii="Arial" w:eastAsia="Batang" w:hAnsi="Arial" w:cs="Arial"/>
                <w:sz w:val="18"/>
                <w:szCs w:val="18"/>
              </w:rPr>
              <w:t>, Professor, Geography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Academic Senate Appointee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Lisa Husman</w:t>
            </w:r>
            <w:r>
              <w:rPr>
                <w:rFonts w:ascii="Arial" w:eastAsia="Batang" w:hAnsi="Arial" w:cs="Arial"/>
                <w:sz w:val="18"/>
                <w:szCs w:val="18"/>
              </w:rPr>
              <w:t>, Executive Secretary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Recorder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Susan Kincade</w:t>
            </w:r>
            <w:r>
              <w:rPr>
                <w:rFonts w:ascii="Arial" w:eastAsia="Batang" w:hAnsi="Arial" w:cs="Arial"/>
                <w:sz w:val="18"/>
                <w:szCs w:val="18"/>
              </w:rPr>
              <w:t>, Vice President of Instruction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 xml:space="preserve">Vice President of Instruction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Jason Mendes</w:t>
            </w:r>
            <w:r>
              <w:rPr>
                <w:rFonts w:ascii="Arial" w:eastAsia="Batang" w:hAnsi="Arial" w:cs="Arial"/>
                <w:sz w:val="18"/>
                <w:szCs w:val="18"/>
              </w:rPr>
              <w:t>, Student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ASMJC Student Senate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 xml:space="preserve">Kathy Rau, </w:t>
            </w:r>
            <w:r>
              <w:rPr>
                <w:rFonts w:ascii="Arial" w:eastAsia="Batang" w:hAnsi="Arial" w:cs="Arial"/>
                <w:sz w:val="18"/>
                <w:szCs w:val="18"/>
              </w:rPr>
              <w:t>Student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ASMJC Student Senate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Nancy Sill</w:t>
            </w:r>
            <w:r>
              <w:rPr>
                <w:rFonts w:ascii="Arial" w:eastAsia="Batang" w:hAnsi="Arial" w:cs="Arial"/>
                <w:sz w:val="18"/>
                <w:szCs w:val="18"/>
              </w:rPr>
              <w:t>, Professor, Business Administration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YFA appointee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Roneel Singh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CSEA appointee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 xml:space="preserve">Jill Stearns, </w:t>
            </w:r>
            <w:r>
              <w:rPr>
                <w:rFonts w:ascii="Arial" w:eastAsia="Batang" w:hAnsi="Arial" w:cs="Arial"/>
                <w:sz w:val="18"/>
                <w:szCs w:val="18"/>
              </w:rPr>
              <w:t>President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President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</w:tr>
      <w:tr w:rsidR="004611B4" w:rsidTr="004611B4">
        <w:trPr>
          <w:trHeight w:val="2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Brenda Thames</w:t>
            </w:r>
            <w:r>
              <w:rPr>
                <w:rFonts w:ascii="Arial" w:eastAsia="Batang" w:hAnsi="Arial" w:cs="Arial"/>
                <w:sz w:val="18"/>
                <w:szCs w:val="18"/>
              </w:rPr>
              <w:t>, Vice President of Student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Vice President of Student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√</w:t>
            </w:r>
          </w:p>
        </w:tc>
      </w:tr>
      <w:tr w:rsidR="004611B4" w:rsidTr="004611B4">
        <w:trPr>
          <w:trHeight w:val="2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 xml:space="preserve">Judy Wagner, </w:t>
            </w:r>
            <w:r>
              <w:rPr>
                <w:rFonts w:ascii="Arial" w:eastAsia="Batang" w:hAnsi="Arial" w:cs="Arial"/>
                <w:sz w:val="18"/>
                <w:szCs w:val="18"/>
              </w:rPr>
              <w:t>Administrative Secretary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Classified Staff Advisory Council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4" w:rsidRDefault="004611B4">
            <w:pPr>
              <w:pStyle w:val="Title"/>
              <w:ind w:left="0"/>
              <w:rPr>
                <w:rFonts w:ascii="Arial" w:eastAsia="Batang" w:hAnsi="Arial"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√</w:t>
            </w:r>
          </w:p>
        </w:tc>
      </w:tr>
    </w:tbl>
    <w:p w:rsidR="004611B4" w:rsidRDefault="004611B4" w:rsidP="004611B4">
      <w:pPr>
        <w:widowControl w:val="0"/>
        <w:autoSpaceDE w:val="0"/>
        <w:autoSpaceDN w:val="0"/>
        <w:adjustRightInd w:val="0"/>
        <w:rPr>
          <w:rFonts w:ascii="Calibri" w:eastAsia="Batang" w:hAnsi="Calibri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962"/>
      </w:tblGrid>
      <w:tr w:rsidR="004611B4" w:rsidTr="004611B4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Vacant position</w:t>
            </w:r>
          </w:p>
        </w:tc>
      </w:tr>
      <w:tr w:rsidR="004611B4" w:rsidTr="004611B4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YFA Budget Analyst</w:t>
            </w:r>
          </w:p>
        </w:tc>
      </w:tr>
    </w:tbl>
    <w:p w:rsidR="003E33EA" w:rsidRDefault="003E33EA" w:rsidP="003E33EA">
      <w:pPr>
        <w:widowControl w:val="0"/>
        <w:autoSpaceDE w:val="0"/>
        <w:autoSpaceDN w:val="0"/>
        <w:adjustRightInd w:val="0"/>
        <w:ind w:left="1440" w:hanging="1440"/>
        <w:rPr>
          <w:rFonts w:ascii="Arial" w:eastAsia="Batang" w:hAnsi="Arial" w:cs="Arial"/>
          <w:sz w:val="18"/>
          <w:szCs w:val="18"/>
        </w:rPr>
      </w:pPr>
    </w:p>
    <w:p w:rsidR="003E33EA" w:rsidRPr="003E33EA" w:rsidRDefault="003E33EA" w:rsidP="003E33EA">
      <w:pPr>
        <w:widowControl w:val="0"/>
        <w:autoSpaceDE w:val="0"/>
        <w:autoSpaceDN w:val="0"/>
        <w:adjustRightInd w:val="0"/>
        <w:ind w:left="1440" w:hanging="1440"/>
        <w:rPr>
          <w:rFonts w:ascii="Arial" w:eastAsia="Batang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430"/>
        <w:gridCol w:w="2577"/>
      </w:tblGrid>
      <w:tr w:rsidR="003E33EA" w:rsidTr="003E33EA">
        <w:trPr>
          <w:trHeight w:val="241"/>
        </w:trPr>
        <w:tc>
          <w:tcPr>
            <w:tcW w:w="2430" w:type="dxa"/>
          </w:tcPr>
          <w:p w:rsidR="003E33EA" w:rsidRDefault="003E33EA" w:rsidP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Substitute</w:t>
            </w:r>
          </w:p>
        </w:tc>
        <w:tc>
          <w:tcPr>
            <w:tcW w:w="2577" w:type="dxa"/>
          </w:tcPr>
          <w:p w:rsidR="003E33EA" w:rsidRDefault="003E33EA" w:rsidP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>Substituting for</w:t>
            </w:r>
          </w:p>
        </w:tc>
      </w:tr>
      <w:tr w:rsidR="00A45396" w:rsidTr="003E33EA">
        <w:trPr>
          <w:trHeight w:val="260"/>
        </w:trPr>
        <w:tc>
          <w:tcPr>
            <w:tcW w:w="2430" w:type="dxa"/>
          </w:tcPr>
          <w:p w:rsidR="00A45396" w:rsidRDefault="003E33EA" w:rsidP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Pedro Mendez</w:t>
            </w:r>
          </w:p>
        </w:tc>
        <w:tc>
          <w:tcPr>
            <w:tcW w:w="2577" w:type="dxa"/>
          </w:tcPr>
          <w:p w:rsidR="00A45396" w:rsidRDefault="003E33EA" w:rsidP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Patrick Bettencourt</w:t>
            </w:r>
          </w:p>
        </w:tc>
      </w:tr>
    </w:tbl>
    <w:p w:rsidR="00A45396" w:rsidRDefault="00A45396" w:rsidP="004611B4">
      <w:pPr>
        <w:widowControl w:val="0"/>
        <w:autoSpaceDE w:val="0"/>
        <w:autoSpaceDN w:val="0"/>
        <w:adjustRightInd w:val="0"/>
        <w:ind w:left="1440" w:hanging="1440"/>
        <w:rPr>
          <w:rFonts w:ascii="Arial" w:eastAsia="Batang" w:hAnsi="Arial" w:cs="Arial"/>
          <w:sz w:val="18"/>
          <w:szCs w:val="18"/>
        </w:rPr>
      </w:pPr>
    </w:p>
    <w:p w:rsidR="004611B4" w:rsidRDefault="004611B4" w:rsidP="004611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Call to Order</w:t>
      </w:r>
    </w:p>
    <w:p w:rsidR="004611B4" w:rsidRDefault="004611B4" w:rsidP="004611B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Al Alt called the meeting to order at 10:13am.</w:t>
      </w:r>
    </w:p>
    <w:p w:rsidR="004611B4" w:rsidRDefault="004611B4" w:rsidP="004611B4">
      <w:pPr>
        <w:pStyle w:val="ListParagraph"/>
        <w:widowControl w:val="0"/>
        <w:tabs>
          <w:tab w:val="left" w:pos="7785"/>
        </w:tabs>
        <w:autoSpaceDE w:val="0"/>
        <w:autoSpaceDN w:val="0"/>
        <w:adjustRightInd w:val="0"/>
        <w:ind w:left="108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548"/>
      </w:tblGrid>
      <w:tr w:rsidR="004611B4" w:rsidTr="004611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color w:val="FFFFFF"/>
              </w:rPr>
            </w:pPr>
            <w:r>
              <w:rPr>
                <w:rFonts w:ascii="Arial" w:eastAsia="Batang" w:hAnsi="Arial" w:cs="Arial"/>
                <w:b/>
                <w:color w:val="FFFFFF"/>
              </w:rPr>
              <w:t>Action Item</w:t>
            </w:r>
          </w:p>
        </w:tc>
      </w:tr>
    </w:tbl>
    <w:p w:rsidR="004611B4" w:rsidRDefault="004611B4" w:rsidP="004611B4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eastAsia="Batang" w:hAnsi="Arial" w:cs="Arial"/>
          <w:b/>
          <w:sz w:val="22"/>
          <w:szCs w:val="22"/>
        </w:rPr>
      </w:pPr>
    </w:p>
    <w:p w:rsidR="004611B4" w:rsidRDefault="004611B4" w:rsidP="004611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Action Items</w:t>
      </w:r>
    </w:p>
    <w:p w:rsidR="004611B4" w:rsidRDefault="004611B4" w:rsidP="004611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 xml:space="preserve">Approval of Minutes – 12/05/14, 01/16/15, 02/06/15, 02/06/15, 02/20/15, and </w:t>
      </w:r>
      <w:bookmarkStart w:id="0" w:name="_GoBack"/>
      <w:bookmarkEnd w:id="0"/>
      <w:r>
        <w:rPr>
          <w:rFonts w:ascii="Arial" w:eastAsia="Batang" w:hAnsi="Arial" w:cs="Arial"/>
          <w:b/>
          <w:sz w:val="22"/>
          <w:szCs w:val="22"/>
        </w:rPr>
        <w:t>03/06/15.</w:t>
      </w:r>
    </w:p>
    <w:p w:rsidR="004611B4" w:rsidRDefault="004611B4" w:rsidP="004611B4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</w:tblGrid>
      <w:tr w:rsidR="004611B4" w:rsidTr="004611B4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4611B4" w:rsidRDefault="004611B4">
            <w:pPr>
              <w:pStyle w:val="ListParagraph"/>
              <w:ind w:left="0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FFFFFF"/>
              </w:rPr>
              <w:t>Action Item:</w:t>
            </w:r>
          </w:p>
        </w:tc>
      </w:tr>
    </w:tbl>
    <w:p w:rsidR="004611B4" w:rsidRDefault="004611B4" w:rsidP="004611B4">
      <w:pPr>
        <w:widowControl w:val="0"/>
        <w:autoSpaceDE w:val="0"/>
        <w:autoSpaceDN w:val="0"/>
        <w:adjustRightInd w:val="0"/>
        <w:ind w:left="1440" w:hanging="144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</w:p>
    <w:p w:rsidR="004611B4" w:rsidRDefault="00D569CF" w:rsidP="00D569CF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ab/>
      </w:r>
      <w:r w:rsidR="004611B4">
        <w:rPr>
          <w:rFonts w:ascii="Arial" w:hAnsi="Arial" w:cs="Arial"/>
          <w:b/>
          <w:bCs/>
          <w:color w:val="0000FF"/>
          <w:sz w:val="20"/>
          <w:szCs w:val="20"/>
        </w:rPr>
        <w:t>Jenni Abbott made a motion to approve the minutes from 12/05/14, 01/16/15, 02/06/15, and 03/06/15.</w:t>
      </w:r>
    </w:p>
    <w:p w:rsidR="004611B4" w:rsidRDefault="004611B4" w:rsidP="004611B4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Jennifer Hamilton seconded that motion.</w:t>
      </w:r>
    </w:p>
    <w:p w:rsidR="004611B4" w:rsidRDefault="004611B4" w:rsidP="004611B4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Result for 12/05/14:  Motion approved with 11 ayes and 1 abstention.</w:t>
      </w:r>
    </w:p>
    <w:p w:rsidR="004611B4" w:rsidRDefault="004611B4" w:rsidP="004611B4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Result for 01/16/15:  Motion approved with 9 ayes and 3 abstentions.</w:t>
      </w:r>
    </w:p>
    <w:p w:rsidR="004611B4" w:rsidRDefault="004611B4" w:rsidP="004611B4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Result for 02/06/15:  Motion approved with 11 ayes and 1 abstention.</w:t>
      </w:r>
    </w:p>
    <w:p w:rsidR="004611B4" w:rsidRDefault="004611B4" w:rsidP="004611B4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Result for 02/20/15:  Motion approved with 11 ayes and 1 abstention.</w:t>
      </w:r>
    </w:p>
    <w:p w:rsidR="004611B4" w:rsidRDefault="004611B4" w:rsidP="004611B4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Result for 03/06/15:  Motion approved with 10 ayes and 2 abstentions.</w:t>
      </w:r>
    </w:p>
    <w:p w:rsidR="004611B4" w:rsidRDefault="004611B4" w:rsidP="004611B4">
      <w:pPr>
        <w:widowControl w:val="0"/>
        <w:autoSpaceDE w:val="0"/>
        <w:autoSpaceDN w:val="0"/>
        <w:adjustRightInd w:val="0"/>
        <w:ind w:left="1440" w:hanging="1440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548"/>
      </w:tblGrid>
      <w:tr w:rsidR="004611B4" w:rsidTr="004611B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611B4" w:rsidRDefault="004611B4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color w:val="FFFFFF"/>
              </w:rPr>
            </w:pPr>
            <w:r>
              <w:rPr>
                <w:rFonts w:ascii="Arial" w:eastAsia="Batang" w:hAnsi="Arial" w:cs="Arial"/>
                <w:b/>
                <w:color w:val="FFFFFF"/>
              </w:rPr>
              <w:t>Business</w:t>
            </w:r>
          </w:p>
        </w:tc>
      </w:tr>
    </w:tbl>
    <w:p w:rsidR="004611B4" w:rsidRDefault="004611B4" w:rsidP="004611B4">
      <w:pPr>
        <w:tabs>
          <w:tab w:val="left" w:pos="8410"/>
        </w:tabs>
        <w:ind w:left="108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ab/>
      </w:r>
    </w:p>
    <w:p w:rsidR="004611B4" w:rsidRDefault="004611B4" w:rsidP="004611B4">
      <w:pPr>
        <w:pStyle w:val="ListParagraph"/>
        <w:numPr>
          <w:ilvl w:val="0"/>
          <w:numId w:val="1"/>
        </w:num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Review IELM Expenditures to Date</w:t>
      </w:r>
    </w:p>
    <w:p w:rsidR="004611B4" w:rsidRDefault="004611B4" w:rsidP="004611B4">
      <w:pPr>
        <w:pStyle w:val="ListParagraph"/>
        <w:numPr>
          <w:ilvl w:val="0"/>
          <w:numId w:val="3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A copy of the IELM expenditures spreadsheet was provided to the Council Members for their review.  To date, $175.588.65 of the IELM allocation has been expended.</w:t>
      </w:r>
    </w:p>
    <w:p w:rsidR="004611B4" w:rsidRDefault="004611B4" w:rsidP="004611B4">
      <w:pPr>
        <w:pStyle w:val="ListParagraph"/>
        <w:ind w:left="1800"/>
        <w:rPr>
          <w:rFonts w:ascii="Arial" w:eastAsia="Batang" w:hAnsi="Arial" w:cs="Arial"/>
          <w:sz w:val="22"/>
          <w:szCs w:val="22"/>
        </w:rPr>
      </w:pPr>
    </w:p>
    <w:p w:rsidR="004611B4" w:rsidRDefault="004611B4" w:rsidP="004611B4">
      <w:pPr>
        <w:pStyle w:val="ListParagraph"/>
        <w:numPr>
          <w:ilvl w:val="0"/>
          <w:numId w:val="1"/>
        </w:num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RAC Evaluation Survey Results</w:t>
      </w:r>
    </w:p>
    <w:p w:rsidR="004611B4" w:rsidRDefault="004611B4" w:rsidP="004611B4">
      <w:pPr>
        <w:pStyle w:val="ListParagraph"/>
        <w:numPr>
          <w:ilvl w:val="0"/>
          <w:numId w:val="4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We will utilize the survey results for goal setting and future agendas.</w:t>
      </w:r>
    </w:p>
    <w:p w:rsidR="004611B4" w:rsidRDefault="004611B4" w:rsidP="004611B4">
      <w:pPr>
        <w:pStyle w:val="ListParagraph"/>
        <w:numPr>
          <w:ilvl w:val="0"/>
          <w:numId w:val="4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The two main concerns from the survey results were:</w:t>
      </w:r>
    </w:p>
    <w:p w:rsidR="004611B4" w:rsidRDefault="004611B4" w:rsidP="004611B4">
      <w:pPr>
        <w:pStyle w:val="ListParagraph"/>
        <w:numPr>
          <w:ilvl w:val="0"/>
          <w:numId w:val="5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The Council is provided information that is clear and understandable in a timely manner.  </w:t>
      </w:r>
    </w:p>
    <w:p w:rsidR="004611B4" w:rsidRDefault="004611B4" w:rsidP="004611B4">
      <w:pPr>
        <w:pStyle w:val="ListParagraph"/>
        <w:numPr>
          <w:ilvl w:val="0"/>
          <w:numId w:val="5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The Council achieved the goals set at the beginning of the academic year.</w:t>
      </w:r>
    </w:p>
    <w:p w:rsidR="004611B4" w:rsidRDefault="004611B4" w:rsidP="004611B4">
      <w:pPr>
        <w:ind w:left="2160" w:firstLine="36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Both results ended with 45% in disagreement.</w:t>
      </w:r>
    </w:p>
    <w:p w:rsidR="004611B4" w:rsidRDefault="004611B4" w:rsidP="004611B4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Batang" w:hAnsi="Arial" w:cs="Arial"/>
          <w:b/>
          <w:sz w:val="22"/>
          <w:szCs w:val="22"/>
        </w:rPr>
      </w:pPr>
    </w:p>
    <w:p w:rsidR="004611B4" w:rsidRDefault="004611B4" w:rsidP="004611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 xml:space="preserve">2015-2016 Goal Setting </w:t>
      </w:r>
    </w:p>
    <w:p w:rsidR="004611B4" w:rsidRDefault="004611B4" w:rsidP="004611B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Discussion led to the following potential goals for the next academic year:</w:t>
      </w:r>
    </w:p>
    <w:p w:rsidR="004611B4" w:rsidRDefault="004611B4" w:rsidP="004611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Review our charge as stated in </w:t>
      </w:r>
      <w:r>
        <w:rPr>
          <w:rFonts w:ascii="Arial" w:eastAsia="Batang" w:hAnsi="Arial" w:cs="Arial"/>
          <w:i/>
          <w:sz w:val="22"/>
          <w:szCs w:val="22"/>
        </w:rPr>
        <w:t xml:space="preserve">Engaging All Voices </w:t>
      </w:r>
      <w:r>
        <w:rPr>
          <w:rFonts w:ascii="Arial" w:eastAsia="Batang" w:hAnsi="Arial" w:cs="Arial"/>
          <w:sz w:val="22"/>
          <w:szCs w:val="22"/>
        </w:rPr>
        <w:t xml:space="preserve">and address the capacity </w:t>
      </w:r>
    </w:p>
    <w:p w:rsidR="004611B4" w:rsidRDefault="004611B4" w:rsidP="004611B4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of the charge and what training is needed within the Council.  Make a recommendation of change to the charge if it appears too lofty.</w:t>
      </w:r>
    </w:p>
    <w:p w:rsidR="004611B4" w:rsidRDefault="004611B4" w:rsidP="004611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Grow the capacity of the Council to include state budget, Resource Allocation Council process and proposal of items that impact the college.</w:t>
      </w:r>
    </w:p>
    <w:p w:rsidR="004611B4" w:rsidRDefault="004611B4" w:rsidP="004611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Adopt a common data set to lay out the budget development process in order to carry out the charge.</w:t>
      </w:r>
    </w:p>
    <w:p w:rsidR="004611B4" w:rsidRDefault="004611B4" w:rsidP="004611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Develop the framework to evaluate from a fiscal perspective.</w:t>
      </w:r>
    </w:p>
    <w:p w:rsidR="004611B4" w:rsidRDefault="004611B4" w:rsidP="004611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Familiarize the Council with fiscal data, a common data set, trends and standard reports.</w:t>
      </w:r>
    </w:p>
    <w:p w:rsidR="004611B4" w:rsidRDefault="004611B4" w:rsidP="004611B4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eastAsia="Batang" w:hAnsi="Arial" w:cs="Arial"/>
          <w:b/>
          <w:sz w:val="22"/>
          <w:szCs w:val="22"/>
        </w:rPr>
      </w:pPr>
    </w:p>
    <w:p w:rsidR="004611B4" w:rsidRDefault="004611B4" w:rsidP="004611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Check Out</w:t>
      </w:r>
    </w:p>
    <w:p w:rsidR="004611B4" w:rsidRDefault="004611B4" w:rsidP="004611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Al will send out the link to the BAM (Budget &amp; Accounting Manual).</w:t>
      </w:r>
    </w:p>
    <w:p w:rsidR="004611B4" w:rsidRDefault="004611B4" w:rsidP="004611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Resource Allocation will address a budget development process that starts prior to the state process which will align with the college time-line.</w:t>
      </w:r>
    </w:p>
    <w:p w:rsidR="004611B4" w:rsidRDefault="004611B4" w:rsidP="004611B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eastAsia="Batang" w:hAnsi="Arial" w:cs="Arial"/>
          <w:sz w:val="22"/>
          <w:szCs w:val="22"/>
        </w:rPr>
      </w:pPr>
    </w:p>
    <w:p w:rsidR="004611B4" w:rsidRDefault="004611B4" w:rsidP="004611B4">
      <w:pPr>
        <w:pStyle w:val="ListParagraph"/>
        <w:ind w:left="108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The meeting adjourned at 11:54pm. </w:t>
      </w:r>
    </w:p>
    <w:p w:rsidR="004611B4" w:rsidRDefault="004611B4" w:rsidP="004611B4">
      <w:pPr>
        <w:pStyle w:val="ListParagraph"/>
        <w:ind w:left="1080"/>
        <w:rPr>
          <w:rFonts w:ascii="Arial" w:eastAsia="Batang" w:hAnsi="Arial" w:cs="Arial"/>
          <w:sz w:val="22"/>
          <w:szCs w:val="22"/>
        </w:rPr>
      </w:pPr>
    </w:p>
    <w:p w:rsidR="004611B4" w:rsidRDefault="004611B4" w:rsidP="004611B4">
      <w:pPr>
        <w:ind w:left="360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 xml:space="preserve">Next meeting:  </w:t>
      </w:r>
      <w:r>
        <w:rPr>
          <w:rFonts w:ascii="Arial" w:eastAsia="Batang" w:hAnsi="Arial" w:cs="Arial"/>
          <w:sz w:val="22"/>
          <w:szCs w:val="22"/>
        </w:rPr>
        <w:t xml:space="preserve">April 3, 2015, 10:00am – 12:00pm, Student Services, Room 203 </w:t>
      </w:r>
    </w:p>
    <w:p w:rsidR="002F7D94" w:rsidRDefault="002F7D94"/>
    <w:sectPr w:rsidR="002F7D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E6" w:rsidRDefault="00D051E6" w:rsidP="00D569CF">
      <w:r>
        <w:separator/>
      </w:r>
    </w:p>
  </w:endnote>
  <w:endnote w:type="continuationSeparator" w:id="0">
    <w:p w:rsidR="00D051E6" w:rsidRDefault="00D051E6" w:rsidP="00D5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CF" w:rsidRDefault="00D569C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91BC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D569CF" w:rsidRDefault="00D56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E6" w:rsidRDefault="00D051E6" w:rsidP="00D569CF">
      <w:r>
        <w:separator/>
      </w:r>
    </w:p>
  </w:footnote>
  <w:footnote w:type="continuationSeparator" w:id="0">
    <w:p w:rsidR="00D051E6" w:rsidRDefault="00D051E6" w:rsidP="00D5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6D24"/>
    <w:multiLevelType w:val="hybridMultilevel"/>
    <w:tmpl w:val="376E0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050B76"/>
    <w:multiLevelType w:val="hybridMultilevel"/>
    <w:tmpl w:val="699C009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5C1135"/>
    <w:multiLevelType w:val="hybridMultilevel"/>
    <w:tmpl w:val="7E425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305F65"/>
    <w:multiLevelType w:val="hybridMultilevel"/>
    <w:tmpl w:val="FAC4F636"/>
    <w:lvl w:ilvl="0" w:tplc="6E28811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C92B02"/>
    <w:multiLevelType w:val="hybridMultilevel"/>
    <w:tmpl w:val="5532D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DB6257E"/>
    <w:multiLevelType w:val="hybridMultilevel"/>
    <w:tmpl w:val="D9820EA2"/>
    <w:lvl w:ilvl="0" w:tplc="F51E27D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B4"/>
    <w:rsid w:val="002F7D94"/>
    <w:rsid w:val="003E33EA"/>
    <w:rsid w:val="004611B4"/>
    <w:rsid w:val="00891BC0"/>
    <w:rsid w:val="00A45396"/>
    <w:rsid w:val="00D051E6"/>
    <w:rsid w:val="00D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BE0A2-9994-4A4F-9257-D3BD48B6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11B4"/>
    <w:pPr>
      <w:widowControl w:val="0"/>
      <w:autoSpaceDE w:val="0"/>
      <w:autoSpaceDN w:val="0"/>
      <w:adjustRightInd w:val="0"/>
      <w:ind w:left="360"/>
      <w:jc w:val="center"/>
    </w:pPr>
    <w:rPr>
      <w:rFonts w:ascii="Book Antiqua" w:hAnsi="Book Antiqu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611B4"/>
    <w:rPr>
      <w:rFonts w:ascii="Book Antiqua" w:eastAsia="Times New Roman" w:hAnsi="Book Antiqua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611B4"/>
    <w:pPr>
      <w:ind w:left="720"/>
    </w:pPr>
  </w:style>
  <w:style w:type="table" w:styleId="TableGrid">
    <w:name w:val="Table Grid"/>
    <w:basedOn w:val="TableNormal"/>
    <w:rsid w:val="0046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9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9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Husman</dc:creator>
  <cp:keywords/>
  <dc:description/>
  <cp:lastModifiedBy>Lisa Husman</cp:lastModifiedBy>
  <cp:revision>1</cp:revision>
  <dcterms:created xsi:type="dcterms:W3CDTF">2015-03-25T22:20:00Z</dcterms:created>
  <dcterms:modified xsi:type="dcterms:W3CDTF">2015-03-25T23:04:00Z</dcterms:modified>
</cp:coreProperties>
</file>