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D8" w:rsidRPr="00BE0F86" w:rsidRDefault="000228D8"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E33EC6" w:rsidRDefault="00E33EC6" w:rsidP="004F1DDE">
      <w:pPr>
        <w:tabs>
          <w:tab w:val="right" w:pos="2430"/>
          <w:tab w:val="left" w:pos="2880"/>
        </w:tabs>
      </w:pPr>
    </w:p>
    <w:p w:rsidR="00E33EC6" w:rsidRPr="00BE0F86" w:rsidRDefault="00E33EC6" w:rsidP="00E33EC6">
      <w:pPr>
        <w:pStyle w:val="ListParagraph"/>
        <w:ind w:left="360"/>
      </w:pPr>
      <w:r>
        <w:t>We are reaching our PLO goals, with percentages of 92 and 89 percent for students’ success in our assessment rubrics. Our data indicates a high success rate for application of information, in the form of using scientific equipment and producing high quality scientific reports that comply with US standards on scientific report writing. We do see some needs in students’ ability to apply what they learn in our biology courses to real-world situations. However, even in that category we see high numbers around 90% success. One comment that is needed here is that our assessments took place the week prior to final exams, which means we did not capture data from a relatively large population of students who severed their matriculation in our biological sciences. Courses. This represents a huge source of extraneous variable, suggesting that our data is overly optimistic and most likely our data does not represent reality. We could remedy this problematic generation of data by assessing future students at random times throughout the semester.</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(please replace this area with the names of all faculty that helped to prepare and provide input on this report. This includes faculty who were parts of draft discussions and conversations. Ideally, it is all faculty representing the core disciplines making up the degree or certificate.)</w:t>
      </w:r>
    </w:p>
    <w:p w:rsidR="00276B41" w:rsidRDefault="00276B41" w:rsidP="004F1DDE">
      <w:pPr>
        <w:tabs>
          <w:tab w:val="right" w:pos="2430"/>
          <w:tab w:val="left" w:pos="2880"/>
        </w:tabs>
      </w:pPr>
      <w:r>
        <w:t>Teri Curtis</w:t>
      </w:r>
    </w:p>
    <w:p w:rsidR="00276B41" w:rsidRDefault="00276B41" w:rsidP="004F1DDE">
      <w:pPr>
        <w:tabs>
          <w:tab w:val="right" w:pos="2430"/>
          <w:tab w:val="left" w:pos="2880"/>
        </w:tabs>
      </w:pPr>
      <w:r>
        <w:t>Joe Zermeno</w:t>
      </w:r>
    </w:p>
    <w:p w:rsidR="00276B41" w:rsidRDefault="00F12640" w:rsidP="004F1DDE">
      <w:pPr>
        <w:tabs>
          <w:tab w:val="right" w:pos="2430"/>
          <w:tab w:val="left" w:pos="2880"/>
        </w:tabs>
      </w:pPr>
      <w:r>
        <w:t>Elizabeth mcI</w:t>
      </w:r>
      <w:r w:rsidR="00276B41">
        <w:t>nnes</w:t>
      </w:r>
    </w:p>
    <w:p w:rsidR="00276B41" w:rsidRDefault="00276B41" w:rsidP="004F1DDE">
      <w:pPr>
        <w:tabs>
          <w:tab w:val="right" w:pos="2430"/>
          <w:tab w:val="left" w:pos="2880"/>
        </w:tabs>
      </w:pPr>
      <w:r>
        <w:t>Catherine Greene</w:t>
      </w:r>
    </w:p>
    <w:p w:rsidR="00276B41" w:rsidRDefault="00276B41" w:rsidP="004F1DDE">
      <w:pPr>
        <w:tabs>
          <w:tab w:val="right" w:pos="2430"/>
          <w:tab w:val="left" w:pos="2880"/>
        </w:tabs>
      </w:pPr>
      <w:r>
        <w:t>Derek madden</w:t>
      </w:r>
    </w:p>
    <w:p w:rsidR="00276B41" w:rsidRDefault="00276B41" w:rsidP="004F1DDE">
      <w:pPr>
        <w:tabs>
          <w:tab w:val="right" w:pos="2430"/>
          <w:tab w:val="left" w:pos="2880"/>
        </w:tabs>
      </w:pPr>
      <w:r>
        <w:t>Dennis Gervin</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7"/>
          <w:footerReference w:type="default" r:id="rId8"/>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4D4FFC" w:rsidRDefault="004D4FFC" w:rsidP="00E553E0">
      <w:pPr>
        <w:pStyle w:val="ListParagraph"/>
        <w:ind w:left="360"/>
      </w:pPr>
      <w:r>
        <w:t>Our data for the following topics in biology 111 are shown as passed/assessed</w:t>
      </w:r>
      <w:r w:rsidR="00E553E0">
        <w:t xml:space="preserve"> for: Explain</w:t>
      </w:r>
      <w:r>
        <w:t xml:space="preserve"> how the scientific me</w:t>
      </w:r>
      <w:r w:rsidR="00E553E0">
        <w:t xml:space="preserve">thod is used to solve problems / </w:t>
      </w:r>
      <w:r>
        <w:t xml:space="preserve">describing how scientific discoveries and theories affect human </w:t>
      </w:r>
      <w:r w:rsidR="00E553E0">
        <w:t>activities</w:t>
      </w:r>
      <w:r>
        <w:t>:</w:t>
      </w:r>
    </w:p>
    <w:p w:rsidR="004D4FFC" w:rsidRDefault="004D4FFC" w:rsidP="00E33EC6">
      <w:pPr>
        <w:pStyle w:val="ListParagraph"/>
        <w:numPr>
          <w:ilvl w:val="3"/>
          <w:numId w:val="1"/>
        </w:numPr>
      </w:pPr>
      <w:r>
        <w:t>265/302; 241/302</w:t>
      </w:r>
    </w:p>
    <w:p w:rsidR="00E553E0" w:rsidRDefault="00E553E0" w:rsidP="00E553E0">
      <w:pPr>
        <w:pStyle w:val="ListParagraph"/>
        <w:ind w:left="2520"/>
      </w:pPr>
      <w:r w:rsidRPr="00E553E0">
        <w:t>Investigate historical and current scientific theories in chemistry, general biology, ecology and molecular science.</w:t>
      </w:r>
    </w:p>
    <w:p w:rsidR="004D4FFC" w:rsidRDefault="004D4FFC" w:rsidP="004D4FFC">
      <w:pPr>
        <w:pStyle w:val="ListParagraph"/>
        <w:numPr>
          <w:ilvl w:val="3"/>
          <w:numId w:val="1"/>
        </w:numPr>
      </w:pPr>
      <w:r>
        <w:t>290/302; 291/302</w:t>
      </w:r>
    </w:p>
    <w:p w:rsidR="00E553E0" w:rsidRDefault="00E553E0" w:rsidP="00E553E0">
      <w:pPr>
        <w:pStyle w:val="ListParagraph"/>
        <w:ind w:left="2610"/>
      </w:pPr>
      <w:r w:rsidRPr="00E553E0">
        <w:t>Proficiently use scientific laboratory equipment and protocols.</w:t>
      </w:r>
    </w:p>
    <w:p w:rsidR="004D4FFC" w:rsidRDefault="004D4FFC" w:rsidP="004D4FFC">
      <w:pPr>
        <w:pStyle w:val="ListParagraph"/>
        <w:numPr>
          <w:ilvl w:val="3"/>
          <w:numId w:val="1"/>
        </w:numPr>
      </w:pPr>
      <w:r>
        <w:t>286/302; 275/302</w:t>
      </w:r>
    </w:p>
    <w:p w:rsidR="00E553E0" w:rsidRDefault="00E553E0" w:rsidP="00E553E0">
      <w:pPr>
        <w:pStyle w:val="ListParagraph"/>
        <w:ind w:left="2610"/>
      </w:pPr>
      <w:r w:rsidRPr="00E553E0">
        <w:t xml:space="preserve"> Conduct, record, and report on the results of scientific experiments.</w:t>
      </w:r>
    </w:p>
    <w:p w:rsidR="004D4FFC" w:rsidRDefault="004D4FFC" w:rsidP="00E553E0">
      <w:pPr>
        <w:pStyle w:val="ListParagraph"/>
        <w:ind w:left="2610"/>
      </w:pPr>
    </w:p>
    <w:p w:rsidR="00E553E0" w:rsidRDefault="00E553E0" w:rsidP="00E553E0">
      <w:pPr>
        <w:pStyle w:val="ListParagraph"/>
        <w:ind w:left="360"/>
      </w:pPr>
      <w:r>
        <w:t>Our data for the following topics in biology 116 are shown as passed/assessed for: Explain how the scientific method is used to solve problems / describing how scientific discoveries and theories affect human activities:</w:t>
      </w:r>
    </w:p>
    <w:p w:rsidR="003B3D39" w:rsidRDefault="003B3D39" w:rsidP="00E553E0">
      <w:pPr>
        <w:pStyle w:val="ListParagraph"/>
        <w:ind w:left="360"/>
      </w:pPr>
    </w:p>
    <w:p w:rsidR="003B3D39" w:rsidRDefault="003B3D39" w:rsidP="003B3D39">
      <w:pPr>
        <w:pStyle w:val="ListParagraph"/>
        <w:numPr>
          <w:ilvl w:val="0"/>
          <w:numId w:val="19"/>
        </w:numPr>
      </w:pPr>
      <w:r>
        <w:t>157/182; 156/182</w:t>
      </w:r>
    </w:p>
    <w:p w:rsidR="003B3D39" w:rsidRDefault="003B3D39" w:rsidP="00144F22">
      <w:pPr>
        <w:pStyle w:val="ListParagraph"/>
        <w:rPr>
          <w:color w:val="000000"/>
          <w:sz w:val="24"/>
          <w:szCs w:val="24"/>
        </w:rPr>
      </w:pPr>
      <w:r w:rsidRPr="004D4FFC">
        <w:rPr>
          <w:color w:val="000000"/>
          <w:sz w:val="24"/>
          <w:szCs w:val="24"/>
        </w:rPr>
        <w:t>Student will be able to understand basic structure and function of humans and living organisms.</w:t>
      </w:r>
    </w:p>
    <w:p w:rsidR="00144F22" w:rsidRPr="00144F22" w:rsidRDefault="00144F22" w:rsidP="00144F22">
      <w:pPr>
        <w:pStyle w:val="ListParagraph"/>
        <w:numPr>
          <w:ilvl w:val="0"/>
          <w:numId w:val="19"/>
        </w:numPr>
        <w:rPr>
          <w:sz w:val="24"/>
          <w:szCs w:val="24"/>
        </w:rPr>
      </w:pPr>
      <w:r w:rsidRPr="00144F22">
        <w:rPr>
          <w:sz w:val="24"/>
          <w:szCs w:val="24"/>
        </w:rPr>
        <w:t>161/182; 170/182</w:t>
      </w:r>
    </w:p>
    <w:p w:rsidR="00144F22" w:rsidRDefault="00144F22" w:rsidP="00144F22">
      <w:pPr>
        <w:pStyle w:val="ListParagraph"/>
        <w:rPr>
          <w:sz w:val="24"/>
          <w:szCs w:val="24"/>
        </w:rPr>
      </w:pPr>
      <w:r w:rsidRPr="00144F22">
        <w:rPr>
          <w:sz w:val="24"/>
          <w:szCs w:val="24"/>
        </w:rPr>
        <w:t>Student will understand genetic, molecular, biochemical, and evolutionary aspects of human biology.</w:t>
      </w:r>
    </w:p>
    <w:p w:rsidR="00B54A8B" w:rsidRPr="00B54A8B" w:rsidRDefault="00B54A8B" w:rsidP="00B54A8B">
      <w:pPr>
        <w:pStyle w:val="ListParagraph"/>
        <w:numPr>
          <w:ilvl w:val="0"/>
          <w:numId w:val="19"/>
        </w:numPr>
        <w:rPr>
          <w:sz w:val="24"/>
          <w:szCs w:val="24"/>
        </w:rPr>
      </w:pPr>
      <w:r w:rsidRPr="00B54A8B">
        <w:rPr>
          <w:sz w:val="24"/>
          <w:szCs w:val="24"/>
        </w:rPr>
        <w:t>174/182; 165/182</w:t>
      </w:r>
    </w:p>
    <w:p w:rsidR="00E33EC6" w:rsidRPr="00E33EC6" w:rsidRDefault="00B54A8B" w:rsidP="00E33EC6">
      <w:pPr>
        <w:pStyle w:val="ListParagraph"/>
        <w:rPr>
          <w:sz w:val="24"/>
          <w:szCs w:val="24"/>
        </w:rPr>
      </w:pPr>
      <w:r w:rsidRPr="00B54A8B">
        <w:rPr>
          <w:sz w:val="24"/>
          <w:szCs w:val="24"/>
        </w:rPr>
        <w:t xml:space="preserve"> Student will understand the scientific method, physiology, and environment aspects of human biology.</w:t>
      </w:r>
    </w:p>
    <w:p w:rsidR="004D4FFC" w:rsidRDefault="004D4FFC" w:rsidP="00E33EC6"/>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565FD4" w:rsidRDefault="00565FD4" w:rsidP="007A1E45">
      <w:pPr>
        <w:spacing w:after="0" w:line="240" w:lineRule="auto"/>
      </w:pPr>
      <w:r>
        <w:t>A.S Degree: University Preparation, Emphasis in Biological Sciences</w:t>
      </w:r>
    </w:p>
    <w:p w:rsidR="007A1E45" w:rsidRDefault="007A1E45" w:rsidP="007A1E45">
      <w:pPr>
        <w:spacing w:after="0" w:line="240" w:lineRule="auto"/>
      </w:pPr>
    </w:p>
    <w:p w:rsidR="007A1E45" w:rsidRDefault="007A1E45" w:rsidP="007A1E45">
      <w:pPr>
        <w:pStyle w:val="ListParagraph"/>
        <w:numPr>
          <w:ilvl w:val="0"/>
          <w:numId w:val="18"/>
        </w:numPr>
        <w:spacing w:after="0" w:line="240" w:lineRule="auto"/>
        <w:rPr>
          <w:i/>
          <w:iCs/>
          <w:color w:val="000000"/>
          <w:sz w:val="16"/>
          <w:szCs w:val="16"/>
        </w:rPr>
      </w:pPr>
      <w:r w:rsidRPr="007A1E45">
        <w:rPr>
          <w:i/>
          <w:iCs/>
          <w:color w:val="000000"/>
          <w:sz w:val="16"/>
          <w:szCs w:val="16"/>
        </w:rPr>
        <w:t xml:space="preserve">Apply the scientific method of discovery to problem solving situations in biology, mathematics, </w:t>
      </w:r>
      <w:r>
        <w:rPr>
          <w:i/>
          <w:iCs/>
          <w:color w:val="000000"/>
          <w:sz w:val="16"/>
          <w:szCs w:val="16"/>
        </w:rPr>
        <w:tab/>
      </w:r>
      <w:r w:rsidR="00F12640">
        <w:rPr>
          <w:i/>
          <w:iCs/>
          <w:color w:val="000000"/>
          <w:sz w:val="16"/>
          <w:szCs w:val="16"/>
        </w:rPr>
        <w:t>265</w:t>
      </w:r>
      <w:r>
        <w:rPr>
          <w:i/>
          <w:iCs/>
          <w:color w:val="000000"/>
          <w:sz w:val="16"/>
          <w:szCs w:val="16"/>
        </w:rPr>
        <w:tab/>
      </w:r>
      <w:r>
        <w:rPr>
          <w:i/>
          <w:iCs/>
          <w:color w:val="000000"/>
          <w:sz w:val="16"/>
          <w:szCs w:val="16"/>
        </w:rPr>
        <w:tab/>
      </w:r>
      <w:r w:rsidR="00F12640">
        <w:rPr>
          <w:i/>
          <w:iCs/>
          <w:color w:val="000000"/>
          <w:sz w:val="16"/>
          <w:szCs w:val="16"/>
        </w:rPr>
        <w:t>302</w:t>
      </w:r>
    </w:p>
    <w:p w:rsidR="007A1E45" w:rsidRPr="007A1E45" w:rsidRDefault="007A1E45" w:rsidP="007A1E45">
      <w:pPr>
        <w:pStyle w:val="ListParagraph"/>
        <w:spacing w:after="0" w:line="240" w:lineRule="auto"/>
        <w:rPr>
          <w:i/>
          <w:iCs/>
          <w:color w:val="000000"/>
          <w:sz w:val="16"/>
          <w:szCs w:val="16"/>
        </w:rPr>
      </w:pPr>
      <w:r w:rsidRPr="007A1E45">
        <w:rPr>
          <w:i/>
          <w:iCs/>
          <w:color w:val="000000"/>
          <w:sz w:val="16"/>
          <w:szCs w:val="16"/>
        </w:rPr>
        <w:t>and chemistry.</w:t>
      </w:r>
    </w:p>
    <w:p w:rsidR="007A1E45" w:rsidRPr="007A1E45" w:rsidRDefault="007A1E45" w:rsidP="007A1E45">
      <w:pPr>
        <w:pStyle w:val="ListParagraph"/>
        <w:spacing w:after="0" w:line="240" w:lineRule="auto"/>
        <w:rPr>
          <w:i/>
          <w:iCs/>
          <w:color w:val="000000"/>
          <w:sz w:val="16"/>
          <w:szCs w:val="16"/>
        </w:rPr>
      </w:pPr>
    </w:p>
    <w:p w:rsidR="007A1E45" w:rsidRPr="007A1E45" w:rsidRDefault="007A1E45" w:rsidP="007A1E45">
      <w:pPr>
        <w:pStyle w:val="ListParagraph"/>
        <w:numPr>
          <w:ilvl w:val="0"/>
          <w:numId w:val="18"/>
        </w:numPr>
        <w:spacing w:after="0" w:line="240" w:lineRule="auto"/>
        <w:rPr>
          <w:i/>
          <w:iCs/>
          <w:color w:val="000000"/>
          <w:sz w:val="16"/>
          <w:szCs w:val="16"/>
        </w:rPr>
      </w:pPr>
      <w:r w:rsidRPr="007A1E45">
        <w:rPr>
          <w:i/>
          <w:iCs/>
          <w:color w:val="000000"/>
          <w:sz w:val="16"/>
          <w:szCs w:val="16"/>
        </w:rPr>
        <w:t xml:space="preserve">Proficiently use the scientific vocabulary, including the key terms and concepts in biology, </w:t>
      </w:r>
      <w:r>
        <w:rPr>
          <w:i/>
          <w:iCs/>
          <w:color w:val="000000"/>
          <w:sz w:val="16"/>
          <w:szCs w:val="16"/>
        </w:rPr>
        <w:tab/>
      </w:r>
      <w:r w:rsidR="00F12640">
        <w:rPr>
          <w:i/>
          <w:iCs/>
          <w:color w:val="000000"/>
          <w:sz w:val="16"/>
          <w:szCs w:val="16"/>
        </w:rPr>
        <w:t>290</w:t>
      </w:r>
      <w:r>
        <w:rPr>
          <w:i/>
          <w:iCs/>
          <w:color w:val="000000"/>
          <w:sz w:val="16"/>
          <w:szCs w:val="16"/>
        </w:rPr>
        <w:tab/>
      </w:r>
      <w:r>
        <w:rPr>
          <w:i/>
          <w:iCs/>
          <w:color w:val="000000"/>
          <w:sz w:val="16"/>
          <w:szCs w:val="16"/>
        </w:rPr>
        <w:tab/>
      </w:r>
      <w:r w:rsidR="00F12640">
        <w:rPr>
          <w:i/>
          <w:iCs/>
          <w:color w:val="000000"/>
          <w:sz w:val="16"/>
          <w:szCs w:val="16"/>
        </w:rPr>
        <w:t>302</w:t>
      </w:r>
    </w:p>
    <w:p w:rsidR="007A1E45" w:rsidRPr="007A1E45" w:rsidRDefault="007A1E45" w:rsidP="007A1E45">
      <w:pPr>
        <w:pStyle w:val="ListParagraph"/>
        <w:spacing w:after="0" w:line="240" w:lineRule="auto"/>
        <w:rPr>
          <w:i/>
          <w:iCs/>
          <w:color w:val="000000"/>
          <w:sz w:val="16"/>
          <w:szCs w:val="16"/>
        </w:rPr>
      </w:pPr>
      <w:r w:rsidRPr="007A1E45">
        <w:rPr>
          <w:i/>
          <w:iCs/>
          <w:color w:val="000000"/>
          <w:sz w:val="16"/>
          <w:szCs w:val="16"/>
        </w:rPr>
        <w:t>chemistry, and mathematics.</w:t>
      </w:r>
    </w:p>
    <w:p w:rsidR="007A1E45" w:rsidRPr="006E7868" w:rsidRDefault="007A1E45" w:rsidP="007A1E45">
      <w:pPr>
        <w:spacing w:after="0" w:line="240" w:lineRule="auto"/>
        <w:rPr>
          <w:rFonts w:cstheme="minorHAnsi"/>
          <w:i/>
        </w:rPr>
      </w:pP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Default="000228D8" w:rsidP="00EC370F">
      <w:pPr>
        <w:pStyle w:val="ListParagraph"/>
        <w:ind w:left="360"/>
      </w:pPr>
    </w:p>
    <w:p w:rsidR="00F12640" w:rsidRPr="00BE0F86" w:rsidRDefault="00913689" w:rsidP="00EC370F">
      <w:pPr>
        <w:pStyle w:val="ListParagraph"/>
        <w:ind w:left="360"/>
      </w:pPr>
      <w:r>
        <w:t>We are impressed with the acquired data from our students who have completed our biology courses. One of the possible explanation for our exceptional high success rates, in addition to the assessment timing at the conclusion of the course, was the extremely high level of expectation faculty have for their students. This is entirely appropriate since this biology department has enjoyed very high successful transfer rates to the university, and a high number of successful students who vie for placement in nursing and other professional programs. For this high success rate to continue, the biology department will require frequent replacement and/or repair of their laboratory equipment.</w:t>
      </w: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Pr="002B0200"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B0200" w:rsidRDefault="002B0200" w:rsidP="002B0200">
      <w:r>
        <w:t>We streamlined our CLO statements recently to a core of topics that provide umbrella concepts that embody many related topics in the biological sciences, as taught at an introductory level in college. Our funding has been adequate to provide for the basic needs of scientific instruction structured at the university transfer level, meaning high quality laboratory equipment and facilities. We made numerous improvements due to the recent move to a new science community center. We have created a new anatomy club, have brought back operation green, and have expanded our biology special topics and projects courses, as well as re-introducing several field study endeavors that have been moth-balled for many years.</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p w:rsidR="005B5932" w:rsidRDefault="005B5932" w:rsidP="00286DDB">
      <w:pPr>
        <w:pStyle w:val="ListParagraph"/>
        <w:ind w:left="360"/>
      </w:pPr>
      <w:r>
        <w:t xml:space="preserve">Our action plan cannot solely be constructed around our assessments because we do not have data from the students who exited our courses as part of the attrition/drop out populations. We can; however, propose an action plan that </w:t>
      </w:r>
      <w:r w:rsidR="001E078C">
        <w:t xml:space="preserve">suggests a continuance of current funding for improvement and replacement of laboratory equipment. Of special note is the high usage of microscopes, and the rate that we see this equipment failing to withstand such intensive </w:t>
      </w:r>
      <w:r w:rsidR="004D4FFC">
        <w:t>usage.</w:t>
      </w:r>
      <w:r w:rsidR="001E078C">
        <w:t xml:space="preserve"> Also, many other pieces of equipment in our biology majors program, and in our human biology program are in need of being replaced due to the high use of these items by students. Regarding our CLO data, we at least can feel confident that students who are completing our courses are doing so at a high rate of capability.</w:t>
      </w:r>
    </w:p>
    <w:p w:rsidR="001E078C" w:rsidRDefault="001E078C" w:rsidP="00286DDB">
      <w:pPr>
        <w:pStyle w:val="ListParagraph"/>
        <w:ind w:left="360"/>
      </w:pPr>
    </w:p>
    <w:sectPr w:rsidR="001E078C"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CD5" w:rsidRDefault="00170CD5" w:rsidP="002A3C9D">
      <w:pPr>
        <w:spacing w:after="0" w:line="240" w:lineRule="auto"/>
      </w:pPr>
      <w:r>
        <w:separator/>
      </w:r>
    </w:p>
  </w:endnote>
  <w:endnote w:type="continuationSeparator" w:id="0">
    <w:p w:rsidR="00170CD5" w:rsidRDefault="00170CD5"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02" w:rsidRDefault="004A5B02">
    <w:pPr>
      <w:pStyle w:val="Footer"/>
      <w:jc w:val="right"/>
    </w:pPr>
    <w:r>
      <w:fldChar w:fldCharType="begin"/>
    </w:r>
    <w:r>
      <w:instrText xml:space="preserve"> PAGE   \* MERGEFORMAT </w:instrText>
    </w:r>
    <w:r>
      <w:fldChar w:fldCharType="separate"/>
    </w:r>
    <w:r w:rsidR="000E0C22">
      <w:rPr>
        <w:noProof/>
      </w:rPr>
      <w:t>1</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CD5" w:rsidRDefault="00170CD5" w:rsidP="002A3C9D">
      <w:pPr>
        <w:spacing w:after="0" w:line="240" w:lineRule="auto"/>
      </w:pPr>
      <w:r>
        <w:separator/>
      </w:r>
    </w:p>
  </w:footnote>
  <w:footnote w:type="continuationSeparator" w:id="0">
    <w:p w:rsidR="00170CD5" w:rsidRDefault="00170CD5"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9DE" w:rsidRDefault="00565FD4" w:rsidP="00BE69DE">
    <w:pPr>
      <w:pStyle w:val="Header"/>
      <w:rPr>
        <w:b/>
        <w:sz w:val="30"/>
        <w:szCs w:val="30"/>
      </w:rPr>
    </w:pPr>
    <w:r>
      <w:rPr>
        <w:b/>
        <w:sz w:val="30"/>
        <w:szCs w:val="30"/>
      </w:rPr>
      <w:t>BIOLOGICAL SCIENCES</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Pr>
        <w:b/>
        <w:i/>
        <w:sz w:val="24"/>
        <w:szCs w:val="24"/>
      </w:rPr>
      <w:t xml:space="preserve">Spring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0B1441D"/>
    <w:multiLevelType w:val="hybridMultilevel"/>
    <w:tmpl w:val="CFC65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15:restartNumberingAfterBreak="0">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15:restartNumberingAfterBreak="0">
    <w:nsid w:val="3D3C6DB6"/>
    <w:multiLevelType w:val="hybridMultilevel"/>
    <w:tmpl w:val="72244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15:restartNumberingAfterBreak="0">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1F58FC"/>
    <w:multiLevelType w:val="hybridMultilevel"/>
    <w:tmpl w:val="537C4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4"/>
  </w:num>
  <w:num w:numId="4">
    <w:abstractNumId w:val="3"/>
  </w:num>
  <w:num w:numId="5">
    <w:abstractNumId w:val="7"/>
  </w:num>
  <w:num w:numId="6">
    <w:abstractNumId w:val="15"/>
  </w:num>
  <w:num w:numId="7">
    <w:abstractNumId w:val="6"/>
  </w:num>
  <w:num w:numId="8">
    <w:abstractNumId w:val="16"/>
  </w:num>
  <w:num w:numId="9">
    <w:abstractNumId w:val="2"/>
  </w:num>
  <w:num w:numId="10">
    <w:abstractNumId w:val="10"/>
  </w:num>
  <w:num w:numId="11">
    <w:abstractNumId w:val="13"/>
  </w:num>
  <w:num w:numId="12">
    <w:abstractNumId w:val="17"/>
  </w:num>
  <w:num w:numId="13">
    <w:abstractNumId w:val="12"/>
  </w:num>
  <w:num w:numId="14">
    <w:abstractNumId w:val="1"/>
  </w:num>
  <w:num w:numId="15">
    <w:abstractNumId w:val="0"/>
  </w:num>
  <w:num w:numId="16">
    <w:abstractNumId w:val="9"/>
  </w:num>
  <w:num w:numId="17">
    <w:abstractNumId w:val="8"/>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0C22"/>
    <w:rsid w:val="000E4A58"/>
    <w:rsid w:val="000F6ED4"/>
    <w:rsid w:val="00135917"/>
    <w:rsid w:val="00141C1A"/>
    <w:rsid w:val="00144F22"/>
    <w:rsid w:val="0014726C"/>
    <w:rsid w:val="001542D1"/>
    <w:rsid w:val="00157398"/>
    <w:rsid w:val="00170CD5"/>
    <w:rsid w:val="00190ABB"/>
    <w:rsid w:val="001A01F0"/>
    <w:rsid w:val="001B3EC4"/>
    <w:rsid w:val="001C3DD3"/>
    <w:rsid w:val="001E078C"/>
    <w:rsid w:val="001E2EC2"/>
    <w:rsid w:val="001F210D"/>
    <w:rsid w:val="0022365C"/>
    <w:rsid w:val="00237AF5"/>
    <w:rsid w:val="002473E0"/>
    <w:rsid w:val="00275031"/>
    <w:rsid w:val="00276B41"/>
    <w:rsid w:val="00286DDB"/>
    <w:rsid w:val="00291E38"/>
    <w:rsid w:val="00295741"/>
    <w:rsid w:val="002A3C9D"/>
    <w:rsid w:val="002A539C"/>
    <w:rsid w:val="002B0200"/>
    <w:rsid w:val="002B22F5"/>
    <w:rsid w:val="002E30B1"/>
    <w:rsid w:val="002E46C5"/>
    <w:rsid w:val="002F0722"/>
    <w:rsid w:val="002F4062"/>
    <w:rsid w:val="003650E2"/>
    <w:rsid w:val="0036644B"/>
    <w:rsid w:val="00377322"/>
    <w:rsid w:val="003B3D39"/>
    <w:rsid w:val="003C4483"/>
    <w:rsid w:val="003E351B"/>
    <w:rsid w:val="003F2AFE"/>
    <w:rsid w:val="00401131"/>
    <w:rsid w:val="004120DE"/>
    <w:rsid w:val="004164A8"/>
    <w:rsid w:val="0042366D"/>
    <w:rsid w:val="00453007"/>
    <w:rsid w:val="0045501D"/>
    <w:rsid w:val="004559F4"/>
    <w:rsid w:val="0047207D"/>
    <w:rsid w:val="004809B0"/>
    <w:rsid w:val="00483E35"/>
    <w:rsid w:val="00495810"/>
    <w:rsid w:val="004A2BAC"/>
    <w:rsid w:val="004A554C"/>
    <w:rsid w:val="004A5B02"/>
    <w:rsid w:val="004B0CAE"/>
    <w:rsid w:val="004C0377"/>
    <w:rsid w:val="004D17AB"/>
    <w:rsid w:val="004D447E"/>
    <w:rsid w:val="004D4FFC"/>
    <w:rsid w:val="004D5A43"/>
    <w:rsid w:val="004F1DDE"/>
    <w:rsid w:val="004F5B06"/>
    <w:rsid w:val="004F64BC"/>
    <w:rsid w:val="00533700"/>
    <w:rsid w:val="00546A72"/>
    <w:rsid w:val="00562D75"/>
    <w:rsid w:val="00565FD4"/>
    <w:rsid w:val="00572E77"/>
    <w:rsid w:val="00584337"/>
    <w:rsid w:val="00591564"/>
    <w:rsid w:val="0059199C"/>
    <w:rsid w:val="005A08AE"/>
    <w:rsid w:val="005B2FCF"/>
    <w:rsid w:val="005B5932"/>
    <w:rsid w:val="005E5CF9"/>
    <w:rsid w:val="006116DA"/>
    <w:rsid w:val="00612631"/>
    <w:rsid w:val="00626D84"/>
    <w:rsid w:val="00635218"/>
    <w:rsid w:val="00635DBB"/>
    <w:rsid w:val="00642A72"/>
    <w:rsid w:val="006447B7"/>
    <w:rsid w:val="00650654"/>
    <w:rsid w:val="00657163"/>
    <w:rsid w:val="00663D46"/>
    <w:rsid w:val="00684B7A"/>
    <w:rsid w:val="006B0739"/>
    <w:rsid w:val="006C08BA"/>
    <w:rsid w:val="006D2D4E"/>
    <w:rsid w:val="006E22DD"/>
    <w:rsid w:val="00706462"/>
    <w:rsid w:val="00714D9E"/>
    <w:rsid w:val="007569E2"/>
    <w:rsid w:val="0077493E"/>
    <w:rsid w:val="007A1E45"/>
    <w:rsid w:val="007A4313"/>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13689"/>
    <w:rsid w:val="00935E71"/>
    <w:rsid w:val="00950B80"/>
    <w:rsid w:val="00956C81"/>
    <w:rsid w:val="00982FFB"/>
    <w:rsid w:val="0098346B"/>
    <w:rsid w:val="0098402E"/>
    <w:rsid w:val="0099356B"/>
    <w:rsid w:val="009A27FE"/>
    <w:rsid w:val="009C54D9"/>
    <w:rsid w:val="009C79E2"/>
    <w:rsid w:val="009D2132"/>
    <w:rsid w:val="00A014E4"/>
    <w:rsid w:val="00A14608"/>
    <w:rsid w:val="00A25146"/>
    <w:rsid w:val="00A40FFF"/>
    <w:rsid w:val="00AA09C3"/>
    <w:rsid w:val="00AA35EF"/>
    <w:rsid w:val="00B03AD9"/>
    <w:rsid w:val="00B2504D"/>
    <w:rsid w:val="00B452B0"/>
    <w:rsid w:val="00B474B4"/>
    <w:rsid w:val="00B54A8B"/>
    <w:rsid w:val="00B56202"/>
    <w:rsid w:val="00B70BB5"/>
    <w:rsid w:val="00B7227B"/>
    <w:rsid w:val="00B83CEC"/>
    <w:rsid w:val="00B933F1"/>
    <w:rsid w:val="00BB7740"/>
    <w:rsid w:val="00BB7B7E"/>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33EC6"/>
    <w:rsid w:val="00E553E0"/>
    <w:rsid w:val="00E7292F"/>
    <w:rsid w:val="00E95FBF"/>
    <w:rsid w:val="00EB2F9D"/>
    <w:rsid w:val="00EC370F"/>
    <w:rsid w:val="00EC7446"/>
    <w:rsid w:val="00ED389E"/>
    <w:rsid w:val="00ED6FCA"/>
    <w:rsid w:val="00EE3FB4"/>
    <w:rsid w:val="00EF1126"/>
    <w:rsid w:val="00EF3C23"/>
    <w:rsid w:val="00EF61D3"/>
    <w:rsid w:val="00F00EA0"/>
    <w:rsid w:val="00F1264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15B4B02-B49C-4ABB-8E50-50F89DFA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67729599">
      <w:bodyDiv w:val="1"/>
      <w:marLeft w:val="0"/>
      <w:marRight w:val="0"/>
      <w:marTop w:val="0"/>
      <w:marBottom w:val="0"/>
      <w:divBdr>
        <w:top w:val="none" w:sz="0" w:space="0" w:color="auto"/>
        <w:left w:val="none" w:sz="0" w:space="0" w:color="auto"/>
        <w:bottom w:val="none" w:sz="0" w:space="0" w:color="auto"/>
        <w:right w:val="none" w:sz="0" w:space="0" w:color="auto"/>
      </w:divBdr>
    </w:div>
    <w:div w:id="1082334264">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 w:id="1893542011">
      <w:bodyDiv w:val="1"/>
      <w:marLeft w:val="0"/>
      <w:marRight w:val="0"/>
      <w:marTop w:val="0"/>
      <w:marBottom w:val="0"/>
      <w:divBdr>
        <w:top w:val="none" w:sz="0" w:space="0" w:color="auto"/>
        <w:left w:val="none" w:sz="0" w:space="0" w:color="auto"/>
        <w:bottom w:val="none" w:sz="0" w:space="0" w:color="auto"/>
        <w:right w:val="none" w:sz="0" w:space="0" w:color="auto"/>
      </w:divBdr>
    </w:div>
    <w:div w:id="191018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2</cp:revision>
  <cp:lastPrinted>2013-04-02T19:35:00Z</cp:lastPrinted>
  <dcterms:created xsi:type="dcterms:W3CDTF">2015-06-04T23:54:00Z</dcterms:created>
  <dcterms:modified xsi:type="dcterms:W3CDTF">2015-06-04T23:54:00Z</dcterms:modified>
</cp:coreProperties>
</file>