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rsidR="00533700" w:rsidRDefault="003103FB" w:rsidP="003103FB">
      <w:pPr>
        <w:tabs>
          <w:tab w:val="right" w:pos="2430"/>
          <w:tab w:val="left" w:pos="2880"/>
        </w:tabs>
      </w:pPr>
      <w:r>
        <w:t xml:space="preserve">Going through this process has led to the conclusion that our current CLOs and methods for assessment need revision.  </w:t>
      </w:r>
      <w:r>
        <w:t xml:space="preserve">Though it was possible to </w:t>
      </w:r>
      <w:r w:rsidR="001553AF">
        <w:t>get some idea of student learning with regard to differentiation and integration specifically, any trends or areas for improvement were not evident.  To remedy that, we are changing all of our CLOs, PLOs, and methods for assessment.</w:t>
      </w:r>
    </w:p>
    <w:p w:rsidR="00533700" w:rsidRDefault="007F42B5" w:rsidP="004F1DDE">
      <w:pPr>
        <w:tabs>
          <w:tab w:val="right" w:pos="2430"/>
          <w:tab w:val="left" w:pos="2880"/>
        </w:tabs>
      </w:pPr>
      <w:bookmarkStart w:id="0" w:name="_GoBack"/>
      <w:bookmarkEnd w:id="0"/>
      <w:r>
        <w:t>The new SLOs will have a unified design that addresses specific domains, regardless of the individual course where the assessment is being done. This will allow comparisons to actually be made between courses, and between courses and the program overall. By incorporating a common rubric, this will greatly simplify the process of assessment itself and allow us to identify more specific areas for improvement.</w:t>
      </w: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rsidR="00533700" w:rsidRDefault="00533700" w:rsidP="004F1DDE">
      <w:pPr>
        <w:tabs>
          <w:tab w:val="right" w:pos="2430"/>
          <w:tab w:val="left" w:pos="2880"/>
        </w:tabs>
      </w:pPr>
    </w:p>
    <w:p w:rsidR="00D81ABC" w:rsidRDefault="00D81ABC" w:rsidP="00D81ABC">
      <w:pPr>
        <w:tabs>
          <w:tab w:val="right" w:pos="2430"/>
          <w:tab w:val="left" w:pos="2880"/>
        </w:tabs>
        <w:spacing w:after="0"/>
      </w:pPr>
      <w:r>
        <w:t>David Boley</w:t>
      </w:r>
    </w:p>
    <w:p w:rsidR="00D81ABC" w:rsidRDefault="00D81ABC" w:rsidP="00D81ABC">
      <w:pPr>
        <w:tabs>
          <w:tab w:val="right" w:pos="2430"/>
          <w:tab w:val="left" w:pos="2880"/>
        </w:tabs>
        <w:spacing w:after="0"/>
      </w:pPr>
      <w:r>
        <w:t>Hardev Dhillon</w:t>
      </w:r>
    </w:p>
    <w:p w:rsidR="00D81ABC" w:rsidRDefault="00D81ABC" w:rsidP="00D81ABC">
      <w:pPr>
        <w:tabs>
          <w:tab w:val="right" w:pos="2430"/>
          <w:tab w:val="left" w:pos="2880"/>
        </w:tabs>
        <w:spacing w:after="0"/>
      </w:pPr>
      <w:r>
        <w:t>Michael Adams</w:t>
      </w:r>
    </w:p>
    <w:p w:rsidR="00D81ABC" w:rsidRDefault="00D81ABC" w:rsidP="00D81ABC">
      <w:pPr>
        <w:tabs>
          <w:tab w:val="right" w:pos="2430"/>
          <w:tab w:val="left" w:pos="2880"/>
        </w:tabs>
        <w:spacing w:after="0"/>
      </w:pPr>
      <w:r>
        <w:t>Elzbieta Jarrett</w:t>
      </w:r>
    </w:p>
    <w:p w:rsidR="00D81ABC" w:rsidRDefault="00D81ABC" w:rsidP="00D81ABC">
      <w:pPr>
        <w:tabs>
          <w:tab w:val="right" w:pos="2430"/>
          <w:tab w:val="left" w:pos="2880"/>
        </w:tabs>
        <w:spacing w:after="0"/>
      </w:pPr>
      <w:r>
        <w:t>Heidi Meyer</w:t>
      </w:r>
    </w:p>
    <w:p w:rsidR="00D81ABC" w:rsidRDefault="00D81ABC" w:rsidP="00D81ABC">
      <w:pPr>
        <w:tabs>
          <w:tab w:val="right" w:pos="2430"/>
          <w:tab w:val="left" w:pos="2880"/>
        </w:tabs>
        <w:spacing w:after="0"/>
      </w:pPr>
      <w:r>
        <w:t>Sarah Curl</w:t>
      </w:r>
    </w:p>
    <w:p w:rsidR="00D81ABC" w:rsidRDefault="00D81ABC" w:rsidP="00D81ABC">
      <w:pPr>
        <w:tabs>
          <w:tab w:val="right" w:pos="2430"/>
          <w:tab w:val="left" w:pos="2880"/>
        </w:tabs>
        <w:spacing w:after="0"/>
      </w:pPr>
      <w:r>
        <w:t>Ross McKenzie</w:t>
      </w:r>
    </w:p>
    <w:p w:rsidR="00D81ABC" w:rsidRDefault="00D81ABC" w:rsidP="00D81ABC">
      <w:pPr>
        <w:tabs>
          <w:tab w:val="right" w:pos="2430"/>
          <w:tab w:val="left" w:pos="2880"/>
        </w:tabs>
        <w:spacing w:after="0"/>
      </w:pPr>
      <w:r>
        <w:t>Dan Alcantra</w:t>
      </w:r>
    </w:p>
    <w:p w:rsidR="00533700" w:rsidRDefault="00533700" w:rsidP="004F1DDE">
      <w:pPr>
        <w:tabs>
          <w:tab w:val="right" w:pos="2430"/>
          <w:tab w:val="left" w:pos="2880"/>
        </w:tabs>
      </w:pPr>
    </w:p>
    <w:p w:rsidR="00533700" w:rsidRDefault="00533700" w:rsidP="004F1DDE">
      <w:pPr>
        <w:tabs>
          <w:tab w:val="right" w:pos="2430"/>
          <w:tab w:val="left" w:pos="2880"/>
        </w:tabs>
      </w:pPr>
    </w:p>
    <w:p w:rsidR="00BE0F86" w:rsidRDefault="00BE0F86" w:rsidP="004F1DDE">
      <w:pPr>
        <w:tabs>
          <w:tab w:val="right" w:pos="2430"/>
          <w:tab w:val="left" w:pos="2880"/>
        </w:tabs>
        <w:sectPr w:rsidR="00BE0F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E36241" w:rsidRDefault="00E36241" w:rsidP="00E36241">
      <w:pPr>
        <w:pStyle w:val="ListParagraph"/>
        <w:ind w:left="360"/>
      </w:pPr>
    </w:p>
    <w:p w:rsidR="00BE0F86" w:rsidRDefault="00E36241" w:rsidP="00BE0F86">
      <w:r>
        <w:t>Yes, they are accurate. Yes, they do represent the overall purpose of the course. The key ideas mentioned are indeed essential, central ideas, and success in a subsequent course is indeed an important purpose of a prerequisite course.</w:t>
      </w:r>
    </w:p>
    <w:p w:rsidR="00533700" w:rsidRDefault="00533700" w:rsidP="00533700"/>
    <w:p w:rsidR="00BE0F86" w:rsidRDefault="00BE0F86" w:rsidP="00533700">
      <w:pPr>
        <w:sectPr w:rsidR="00BE0F86">
          <w:pgSz w:w="12240" w:h="15840"/>
          <w:pgMar w:top="1440" w:right="1440" w:bottom="1440" w:left="1440" w:header="720" w:footer="720" w:gutter="0"/>
          <w:cols w:space="720"/>
          <w:docGrid w:linePitch="360"/>
        </w:sectPr>
      </w:pPr>
    </w:p>
    <w:p w:rsidR="00BE0F86" w:rsidRPr="00E36241" w:rsidRDefault="00157398" w:rsidP="00BE0F86">
      <w:pPr>
        <w:pStyle w:val="ListParagraph"/>
        <w:numPr>
          <w:ilvl w:val="0"/>
          <w:numId w:val="1"/>
        </w:numPr>
      </w:pPr>
      <w:r>
        <w:lastRenderedPageBreak/>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E36241" w:rsidRPr="00E36241" w:rsidRDefault="00E36241" w:rsidP="00E36241"/>
    <w:p w:rsidR="00E36241" w:rsidRPr="00BE0F86" w:rsidRDefault="00E36241" w:rsidP="00E36241">
      <w:r>
        <w:t xml:space="preserve"> Yes, they are accurate. Yes, they do represent the overall purpose of the program. They key ideas mentioned are indeed the central, essential ideas of the program, and success in upper division course work is an important purpose of the program.</w:t>
      </w:r>
    </w:p>
    <w:p w:rsidR="00BE0F86" w:rsidRDefault="00BE0F86" w:rsidP="00BE0F86"/>
    <w:p w:rsidR="00BE0F86" w:rsidRDefault="00BE0F86" w:rsidP="00BE0F86">
      <w:pPr>
        <w:sectPr w:rsidR="00BE0F86">
          <w:pgSz w:w="12240" w:h="15840"/>
          <w:pgMar w:top="1440" w:right="1440" w:bottom="1440" w:left="1440" w:header="720" w:footer="720" w:gutter="0"/>
          <w:cols w:space="720"/>
          <w:docGrid w:linePitch="360"/>
        </w:sectPr>
      </w:pPr>
    </w:p>
    <w:p w:rsidR="004F1DDE" w:rsidRDefault="00157398" w:rsidP="004F1DDE">
      <w:pPr>
        <w:pStyle w:val="ListParagraph"/>
        <w:numPr>
          <w:ilvl w:val="0"/>
          <w:numId w:val="1"/>
        </w:numPr>
      </w:pPr>
      <w:r>
        <w:lastRenderedPageBreak/>
        <w:t xml:space="preserve">How well </w:t>
      </w:r>
      <w:proofErr w:type="gramStart"/>
      <w:r>
        <w:t>do t</w:t>
      </w:r>
      <w:r w:rsidR="005B2FCF">
        <w:t xml:space="preserve">he </w:t>
      </w:r>
      <w:r w:rsidR="004F1DDE">
        <w:t>course</w:t>
      </w:r>
      <w:proofErr w:type="gramEnd"/>
      <w:r w:rsidR="004F1DDE">
        <w:t xml:space="preserv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rsidR="00BE0F86" w:rsidRDefault="00BE0F86" w:rsidP="00BE0F86"/>
    <w:p w:rsidR="00BE0F86" w:rsidRDefault="00E36241" w:rsidP="00E36241">
      <w:pPr>
        <w:sectPr w:rsidR="00BE0F86">
          <w:pgSz w:w="12240" w:h="15840"/>
          <w:pgMar w:top="1440" w:right="1440" w:bottom="1440" w:left="1440" w:header="720" w:footer="720" w:gutter="0"/>
          <w:cols w:space="720"/>
          <w:docGrid w:linePitch="360"/>
        </w:sectPr>
      </w:pPr>
      <w:r>
        <w:t>For the most part, the CLOs do fulfill, support and align with the PLOs. The exceptions are the CLOs that refer to success in future classes. Those don’t seem to align very well. The CLOs appear to have the ability to tell both a qualitative and quantitative story about the PLOs.</w:t>
      </w:r>
    </w:p>
    <w:p w:rsidR="00C93D93" w:rsidRDefault="004F1DDE" w:rsidP="004F1DDE">
      <w:pPr>
        <w:pStyle w:val="ListParagraph"/>
        <w:numPr>
          <w:ilvl w:val="0"/>
          <w:numId w:val="1"/>
        </w:numPr>
      </w:pPr>
      <w:r>
        <w:lastRenderedPageBreak/>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rsidR="00C93D93" w:rsidRDefault="00C93D93" w:rsidP="00C93D93">
      <w:pPr>
        <w:pStyle w:val="ListParagraph"/>
        <w:ind w:left="360"/>
      </w:pPr>
    </w:p>
    <w:p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w:t>
      </w:r>
      <w:proofErr w:type="gramStart"/>
      <w:r w:rsidR="000913DE" w:rsidRPr="000913DE">
        <w:rPr>
          <w:b/>
          <w:i/>
          <w:u w:val="single"/>
        </w:rPr>
        <w:t xml:space="preserve">your </w:t>
      </w:r>
      <w:r w:rsidR="004F1DDE" w:rsidRPr="000913DE">
        <w:rPr>
          <w:b/>
          <w:i/>
          <w:u w:val="single"/>
        </w:rPr>
        <w:t xml:space="preserve"> PLOs</w:t>
      </w:r>
      <w:proofErr w:type="gramEnd"/>
      <w:r w:rsidR="004F1DDE" w:rsidRPr="000913DE">
        <w:rPr>
          <w:b/>
          <w:i/>
          <w:u w:val="single"/>
        </w:rPr>
        <w:t>?</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5B2FCF">
      <w:pPr>
        <w:pStyle w:val="ListParagraph"/>
        <w:numPr>
          <w:ilvl w:val="1"/>
          <w:numId w:val="1"/>
        </w:numPr>
      </w:pPr>
      <w:r>
        <w:t>Discuss what kinds of trends you see in the data provided, and provide a qualitative assessment of each PLO.</w:t>
      </w:r>
    </w:p>
    <w:p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all 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C93D93" w:rsidRDefault="00C93D93" w:rsidP="00C93D93"/>
    <w:p w:rsidR="00E36241" w:rsidRDefault="00E36241" w:rsidP="00E36241">
      <w:r>
        <w:t xml:space="preserve"> It appears that the Math Department is doing an excellent job of meeting the second PLO “Master the techniques of integration and differentiation.” On the other hand, the method we currently use to assess CLOs does not give us useable data for the third PLO “Use the techniques to model real-world applications.” And the first PLO “Successfully complete upper division coursework in mathematics” appears to be completely </w:t>
      </w:r>
      <w:proofErr w:type="spellStart"/>
      <w:r>
        <w:t>unmeasureable</w:t>
      </w:r>
      <w:proofErr w:type="spellEnd"/>
      <w:r>
        <w:t xml:space="preserve"> while the student is in our program.</w:t>
      </w:r>
    </w:p>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855589" w:rsidRDefault="005B2FCF" w:rsidP="004F1DDE">
      <w:pPr>
        <w:pStyle w:val="ListParagraph"/>
        <w:numPr>
          <w:ilvl w:val="0"/>
          <w:numId w:val="1"/>
        </w:numPr>
      </w:pPr>
      <w:r w:rsidRPr="005B2FCF">
        <w:rPr>
          <w:b/>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rsidR="0059199C" w:rsidRDefault="0059199C" w:rsidP="0059199C"/>
    <w:p w:rsidR="00BE0F86" w:rsidRDefault="00E36241" w:rsidP="00E36241">
      <w:pPr>
        <w:sectPr w:rsidR="00BE0F86">
          <w:pgSz w:w="12240" w:h="15840"/>
          <w:pgMar w:top="1440" w:right="1440" w:bottom="1440" w:left="1440" w:header="720" w:footer="720" w:gutter="0"/>
          <w:cols w:space="720"/>
          <w:docGrid w:linePitch="360"/>
        </w:sectPr>
      </w:pPr>
      <w:r>
        <w:t>The Math Department has decided to remove the CLOs involving success in a subsequent course, since it is not possible to measure that inside the course itself. Similarly, we are removing the first PLO involving success at another institution. We are also evaluating an overall change of how each CLO is assessed, to improve the ability to align with higher-level SLOs. We are also considering the possibility of a wholesale change of our CLOs to make them more uniform, meaningful, and easier to assess.</w:t>
      </w:r>
    </w:p>
    <w:p w:rsidR="00F616ED" w:rsidRDefault="0059199C" w:rsidP="004F1DDE">
      <w:pPr>
        <w:pStyle w:val="ListParagraph"/>
        <w:numPr>
          <w:ilvl w:val="0"/>
          <w:numId w:val="1"/>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F616ED">
      <w:pPr>
        <w:pStyle w:val="ListParagraph"/>
        <w:numPr>
          <w:ilvl w:val="1"/>
          <w:numId w:val="1"/>
        </w:numPr>
      </w:pPr>
      <w:r>
        <w:t>Did you make any changes in your CLO or PLO statements during the last 4-year cycle that ended in 2012, or any changes this year</w:t>
      </w:r>
      <w:r w:rsidR="009A27FE">
        <w:t xml:space="preserve">? </w:t>
      </w:r>
      <w:r w:rsidR="00F616ED">
        <w:rPr>
          <w:i/>
        </w:rPr>
        <w:t>Please explain what you accomplished.</w:t>
      </w:r>
    </w:p>
    <w:p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855589" w:rsidRDefault="00855589" w:rsidP="00855589"/>
    <w:p w:rsidR="00E36241" w:rsidRDefault="00E36241" w:rsidP="00E36241">
      <w:pPr>
        <w:sectPr w:rsidR="00E36241">
          <w:pgSz w:w="12240" w:h="15840"/>
          <w:pgMar w:top="1440" w:right="1440" w:bottom="1440" w:left="1440" w:header="720" w:footer="720" w:gutter="0"/>
          <w:cols w:space="720"/>
          <w:docGrid w:linePitch="360"/>
        </w:sectPr>
      </w:pPr>
      <w:r>
        <w:t>We improved our CLOs and made them much more uniform and measureable approximately 2 years ago. We are also in the process of creating a new Intermediate Algebra course for non-STEM majors as a result of review of student learning outcome results.</w:t>
      </w:r>
    </w:p>
    <w:p w:rsidR="00D11FDD" w:rsidRDefault="00D11FDD" w:rsidP="00D11FDD">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rsidR="00855589" w:rsidRDefault="00855589" w:rsidP="00855589"/>
    <w:p w:rsidR="00855589" w:rsidRDefault="00E36241" w:rsidP="0059199C">
      <w:r>
        <w:t xml:space="preserve">Student learning assessment needs to have a portion that isn’t tightly categorized into narrow definitions to allow faculty to report any creative method of measuring and improving student success, even if it doesn’t properly fit </w:t>
      </w:r>
      <w:r>
        <w:rPr>
          <w:u w:val="single"/>
        </w:rPr>
        <w:t>class</w:t>
      </w:r>
      <w:r>
        <w:t xml:space="preserve"> or </w:t>
      </w:r>
      <w:r>
        <w:rPr>
          <w:u w:val="single"/>
        </w:rPr>
        <w:t>program</w:t>
      </w:r>
      <w:r>
        <w:t xml:space="preserve"> or </w:t>
      </w:r>
      <w:r>
        <w:rPr>
          <w:u w:val="single"/>
        </w:rPr>
        <w:t>institution</w:t>
      </w:r>
      <w:r>
        <w:t>.</w:t>
      </w:r>
    </w:p>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73" w:rsidRDefault="00706E73" w:rsidP="002A3C9D">
      <w:pPr>
        <w:spacing w:after="0" w:line="240" w:lineRule="auto"/>
      </w:pPr>
      <w:r>
        <w:separator/>
      </w:r>
    </w:p>
  </w:endnote>
  <w:endnote w:type="continuationSeparator" w:id="0">
    <w:p w:rsidR="00706E73" w:rsidRDefault="00706E7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161466"/>
      <w:docPartObj>
        <w:docPartGallery w:val="Page Numbers (Bottom of Page)"/>
        <w:docPartUnique/>
      </w:docPartObj>
    </w:sdtPr>
    <w:sdtEndPr>
      <w:rPr>
        <w:noProof/>
      </w:rPr>
    </w:sdtEndPr>
    <w:sdtContent>
      <w:p w:rsidR="004A59AD" w:rsidRDefault="004A59AD">
        <w:pPr>
          <w:pStyle w:val="Footer"/>
          <w:jc w:val="right"/>
        </w:pPr>
        <w:r>
          <w:fldChar w:fldCharType="begin"/>
        </w:r>
        <w:r>
          <w:instrText xml:space="preserve"> PAGE   \* MERGEFORMAT </w:instrText>
        </w:r>
        <w:r>
          <w:fldChar w:fldCharType="separate"/>
        </w:r>
        <w:r w:rsidR="007F42B5">
          <w:rPr>
            <w:noProof/>
          </w:rPr>
          <w:t>1</w:t>
        </w:r>
        <w:r>
          <w:rPr>
            <w:noProof/>
          </w:rPr>
          <w:fldChar w:fldCharType="end"/>
        </w:r>
      </w:p>
    </w:sdtContent>
  </w:sdt>
  <w:p w:rsidR="00295741" w:rsidRDefault="0029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73" w:rsidRDefault="00706E73" w:rsidP="002A3C9D">
      <w:pPr>
        <w:spacing w:after="0" w:line="240" w:lineRule="auto"/>
      </w:pPr>
      <w:r>
        <w:separator/>
      </w:r>
    </w:p>
  </w:footnote>
  <w:footnote w:type="continuationSeparator" w:id="0">
    <w:p w:rsidR="00706E73" w:rsidRDefault="00706E7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9" w:rsidRPr="00BE0F86" w:rsidRDefault="001229CF" w:rsidP="006B0739">
    <w:pPr>
      <w:pStyle w:val="Header"/>
      <w:rPr>
        <w:b/>
        <w:sz w:val="30"/>
        <w:szCs w:val="30"/>
      </w:rPr>
    </w:pPr>
    <w:r>
      <w:rPr>
        <w:b/>
        <w:sz w:val="30"/>
        <w:szCs w:val="30"/>
      </w:rPr>
      <w:t xml:space="preserve">AS-T </w:t>
    </w:r>
    <w:r w:rsidR="00640C44">
      <w:rPr>
        <w:b/>
        <w:sz w:val="30"/>
        <w:szCs w:val="30"/>
      </w:rPr>
      <w:t>DEGREE</w:t>
    </w:r>
    <w:r w:rsidR="00C213F8">
      <w:rPr>
        <w:b/>
        <w:sz w:val="30"/>
        <w:szCs w:val="30"/>
      </w:rPr>
      <w:t xml:space="preserve">: </w:t>
    </w:r>
    <w:r>
      <w:rPr>
        <w:b/>
        <w:sz w:val="30"/>
        <w:szCs w:val="30"/>
      </w:rPr>
      <w:t>MATHEMATICS FOR TRANSFER</w:t>
    </w:r>
  </w:p>
  <w:p w:rsidR="006B0739" w:rsidRPr="006B0739" w:rsidRDefault="006B0739"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rsidR="00533700" w:rsidRPr="00533700" w:rsidRDefault="00533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547F"/>
    <w:rsid w:val="000413A6"/>
    <w:rsid w:val="000679A1"/>
    <w:rsid w:val="000913DE"/>
    <w:rsid w:val="000F6ED4"/>
    <w:rsid w:val="001229CF"/>
    <w:rsid w:val="0014726C"/>
    <w:rsid w:val="001553AF"/>
    <w:rsid w:val="00157398"/>
    <w:rsid w:val="001A01F0"/>
    <w:rsid w:val="001B3EC4"/>
    <w:rsid w:val="001C3DD3"/>
    <w:rsid w:val="001D4B91"/>
    <w:rsid w:val="0022048F"/>
    <w:rsid w:val="002473E0"/>
    <w:rsid w:val="00275031"/>
    <w:rsid w:val="00295741"/>
    <w:rsid w:val="00295CDB"/>
    <w:rsid w:val="002A3C9D"/>
    <w:rsid w:val="003103FB"/>
    <w:rsid w:val="003650E2"/>
    <w:rsid w:val="004524F7"/>
    <w:rsid w:val="004A59AD"/>
    <w:rsid w:val="004B0CAE"/>
    <w:rsid w:val="004F1DDE"/>
    <w:rsid w:val="005177E3"/>
    <w:rsid w:val="00533700"/>
    <w:rsid w:val="00572E77"/>
    <w:rsid w:val="00591564"/>
    <w:rsid w:val="0059199C"/>
    <w:rsid w:val="005B2FCF"/>
    <w:rsid w:val="006116DA"/>
    <w:rsid w:val="00640C44"/>
    <w:rsid w:val="006447B7"/>
    <w:rsid w:val="00657163"/>
    <w:rsid w:val="006B0739"/>
    <w:rsid w:val="006C08BA"/>
    <w:rsid w:val="00706E73"/>
    <w:rsid w:val="007A6F6D"/>
    <w:rsid w:val="007D3097"/>
    <w:rsid w:val="007D47E4"/>
    <w:rsid w:val="007E00B6"/>
    <w:rsid w:val="007F42B5"/>
    <w:rsid w:val="008552B9"/>
    <w:rsid w:val="00855589"/>
    <w:rsid w:val="00935E71"/>
    <w:rsid w:val="00956C81"/>
    <w:rsid w:val="00982FFB"/>
    <w:rsid w:val="00986ECE"/>
    <w:rsid w:val="009A27FE"/>
    <w:rsid w:val="009C79E2"/>
    <w:rsid w:val="00A40FFF"/>
    <w:rsid w:val="00AA09C3"/>
    <w:rsid w:val="00AA35EF"/>
    <w:rsid w:val="00B474B4"/>
    <w:rsid w:val="00B81130"/>
    <w:rsid w:val="00B83CEC"/>
    <w:rsid w:val="00BE0F86"/>
    <w:rsid w:val="00C13060"/>
    <w:rsid w:val="00C13456"/>
    <w:rsid w:val="00C213F8"/>
    <w:rsid w:val="00C665C5"/>
    <w:rsid w:val="00C93D93"/>
    <w:rsid w:val="00CC4ADC"/>
    <w:rsid w:val="00D11FDD"/>
    <w:rsid w:val="00D5782B"/>
    <w:rsid w:val="00D644F4"/>
    <w:rsid w:val="00D64BAC"/>
    <w:rsid w:val="00D81ABC"/>
    <w:rsid w:val="00DB3BF5"/>
    <w:rsid w:val="00DC6907"/>
    <w:rsid w:val="00E36241"/>
    <w:rsid w:val="00E66C82"/>
    <w:rsid w:val="00F23067"/>
    <w:rsid w:val="00F25674"/>
    <w:rsid w:val="00F548BE"/>
    <w:rsid w:val="00F616ED"/>
    <w:rsid w:val="00FC52D9"/>
    <w:rsid w:val="00FE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640F-8CB1-467B-A649-4CDFC534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dc:creator>
  <cp:keywords/>
  <dc:description/>
  <cp:lastModifiedBy>James</cp:lastModifiedBy>
  <cp:revision>7</cp:revision>
  <cp:lastPrinted>2013-04-02T18:35:00Z</cp:lastPrinted>
  <dcterms:created xsi:type="dcterms:W3CDTF">2013-04-11T17:18:00Z</dcterms:created>
  <dcterms:modified xsi:type="dcterms:W3CDTF">2013-10-04T19:09:00Z</dcterms:modified>
</cp:coreProperties>
</file>