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A814E1" w:rsidP="004F1DDE">
      <w:pPr>
        <w:tabs>
          <w:tab w:val="right" w:pos="2430"/>
          <w:tab w:val="left" w:pos="2880"/>
        </w:tabs>
      </w:pPr>
      <w:r>
        <w:t>The Automotive faculty</w:t>
      </w:r>
      <w:r w:rsidR="005A3099">
        <w:t xml:space="preserve"> understands the value of program level assessment in gathering information about student learning in order to identify ways to strengthen the learning opportunities for our students. </w:t>
      </w:r>
      <w:r>
        <w:t xml:space="preserve"> </w:t>
      </w:r>
      <w:r w:rsidR="005A3099">
        <w:t>Although we are</w:t>
      </w:r>
      <w:r>
        <w:t xml:space="preserve"> satisfied with the </w:t>
      </w:r>
      <w:r w:rsidR="005A3099">
        <w:t>PLO pass</w:t>
      </w:r>
      <w:r>
        <w:t xml:space="preserve"> rate of 8</w:t>
      </w:r>
      <w:r w:rsidR="005A3099">
        <w:t>0% to 89%,</w:t>
      </w:r>
      <w:r>
        <w:t xml:space="preserve"> the program changes which have been</w:t>
      </w:r>
      <w:r w:rsidR="00431DB4">
        <w:t xml:space="preserve"> made</w:t>
      </w:r>
      <w:r>
        <w:t xml:space="preserve"> since the last </w:t>
      </w:r>
      <w:r w:rsidR="00431DB4">
        <w:t>review cycle</w:t>
      </w:r>
      <w:r w:rsidR="002A3332">
        <w:t xml:space="preserve"> and the course updates, which will be completed this year,</w:t>
      </w:r>
      <w:r w:rsidR="00431DB4">
        <w:t xml:space="preserve"> will hopefully improve </w:t>
      </w:r>
      <w:r w:rsidR="005A3099">
        <w:t xml:space="preserve">on </w:t>
      </w:r>
      <w:r w:rsidR="00431DB4">
        <w:t>these results.</w:t>
      </w:r>
      <w:r w:rsidR="008A4390">
        <w:t xml:space="preserve"> </w:t>
      </w:r>
      <w:r w:rsidR="003F73F4">
        <w:t>Also, an in depth analysis of individual CLO assessment results would indicate in which courses the pass rate was lowest and therefore provide better information as to where improvements could be made.</w:t>
      </w:r>
      <w:r w:rsidR="00A5292E">
        <w:t xml:space="preserve"> </w:t>
      </w:r>
      <w:r w:rsidR="00747E6A">
        <w:t>The automotive program is currently expanding by offering new courses and additional sections of existing courses and would benefit from the addition of another full-time faculty.</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lastRenderedPageBreak/>
        <w:t>Faculty Included in the Preparation and Sharing of this Report:</w:t>
      </w:r>
    </w:p>
    <w:p w:rsidR="000228D8" w:rsidRDefault="00265F75" w:rsidP="004F1DDE">
      <w:pPr>
        <w:tabs>
          <w:tab w:val="right" w:pos="2430"/>
          <w:tab w:val="left" w:pos="2880"/>
        </w:tabs>
      </w:pPr>
      <w:r>
        <w:t>(P</w:t>
      </w:r>
      <w:r w:rsidR="000228D8">
        <w:t>lease replace this area with the names of all faculty that helped to prepare and provide input on this report. This includes faculty who were parts of draft discussions and conversations. Ideally, it is all faculty representing the core disciplines making up the degree or certificate.)</w:t>
      </w:r>
    </w:p>
    <w:p w:rsidR="000228D8" w:rsidRDefault="000228D8" w:rsidP="004F1DDE">
      <w:pPr>
        <w:tabs>
          <w:tab w:val="right" w:pos="2430"/>
          <w:tab w:val="left" w:pos="2880"/>
        </w:tabs>
      </w:pPr>
    </w:p>
    <w:p w:rsidR="00230FF8" w:rsidRDefault="00230FF8" w:rsidP="004F1DDE">
      <w:pPr>
        <w:tabs>
          <w:tab w:val="right" w:pos="2430"/>
          <w:tab w:val="left" w:pos="2880"/>
        </w:tabs>
        <w:sectPr w:rsidR="00230FF8">
          <w:headerReference w:type="default" r:id="rId8"/>
          <w:footerReference w:type="default" r:id="rId9"/>
          <w:pgSz w:w="12240" w:h="15840"/>
          <w:pgMar w:top="1440" w:right="1440" w:bottom="1440" w:left="1440" w:header="720" w:footer="720" w:gutter="0"/>
          <w:cols w:space="720"/>
          <w:docGrid w:linePitch="360"/>
        </w:sectPr>
      </w:pPr>
      <w:r>
        <w:t>Gerald Wray, John Peterson, John Davis, Deven Chew, Leonard Corgait.</w:t>
      </w:r>
    </w:p>
    <w:p w:rsidR="000228D8" w:rsidRPr="003C4483" w:rsidRDefault="000228D8" w:rsidP="004F1DDE">
      <w:pPr>
        <w:tabs>
          <w:tab w:val="right" w:pos="2430"/>
          <w:tab w:val="left" w:pos="2880"/>
        </w:tabs>
        <w:rPr>
          <w:b/>
        </w:rPr>
      </w:pPr>
      <w:bookmarkStart w:id="0" w:name="_GoBack"/>
      <w:bookmarkEnd w:id="0"/>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E2EC2" w:rsidP="005E5CF9">
      <w:pPr>
        <w:spacing w:after="0" w:line="240" w:lineRule="auto"/>
      </w:pPr>
    </w:p>
    <w:p w:rsidR="001E2EC2" w:rsidRDefault="001E2EC2" w:rsidP="005E5CF9">
      <w:pPr>
        <w:spacing w:after="0" w:line="240" w:lineRule="auto"/>
      </w:pPr>
      <w:r>
        <w:t>Certificate of Achievement: Automotive Technician</w:t>
      </w:r>
    </w:p>
    <w:p w:rsidR="001E2EC2" w:rsidRDefault="001E2EC2" w:rsidP="005E5CF9">
      <w:pPr>
        <w:spacing w:after="0" w:line="240" w:lineRule="auto"/>
      </w:pPr>
    </w:p>
    <w:p w:rsidR="001E2EC2" w:rsidRPr="001E2EC2" w:rsidRDefault="001E2EC2" w:rsidP="001E2EC2">
      <w:pPr>
        <w:pStyle w:val="ListParagraph"/>
        <w:numPr>
          <w:ilvl w:val="0"/>
          <w:numId w:val="13"/>
        </w:numPr>
        <w:spacing w:after="0" w:line="240" w:lineRule="auto"/>
        <w:rPr>
          <w:i/>
          <w:iCs/>
          <w:color w:val="000000"/>
          <w:sz w:val="16"/>
          <w:szCs w:val="16"/>
        </w:rPr>
      </w:pPr>
      <w:r w:rsidRPr="001E2EC2">
        <w:rPr>
          <w:i/>
          <w:iCs/>
          <w:color w:val="000000"/>
          <w:sz w:val="16"/>
          <w:szCs w:val="16"/>
        </w:rPr>
        <w:t xml:space="preserve">Demonstrate compliance with current automotive industry safety </w:t>
      </w:r>
      <w:r>
        <w:rPr>
          <w:iCs/>
          <w:color w:val="000000"/>
          <w:sz w:val="16"/>
          <w:szCs w:val="16"/>
        </w:rPr>
        <w:tab/>
      </w:r>
      <w:r>
        <w:rPr>
          <w:iCs/>
          <w:color w:val="000000"/>
          <w:sz w:val="16"/>
          <w:szCs w:val="16"/>
        </w:rPr>
        <w:tab/>
      </w:r>
      <w:r>
        <w:rPr>
          <w:iCs/>
          <w:color w:val="000000"/>
          <w:sz w:val="16"/>
          <w:szCs w:val="16"/>
        </w:rPr>
        <w:tab/>
        <w:t>12/15</w:t>
      </w:r>
      <w:r>
        <w:rPr>
          <w:iCs/>
          <w:color w:val="000000"/>
          <w:sz w:val="16"/>
          <w:szCs w:val="16"/>
        </w:rPr>
        <w:tab/>
      </w:r>
      <w:r>
        <w:rPr>
          <w:iCs/>
          <w:color w:val="000000"/>
          <w:sz w:val="16"/>
          <w:szCs w:val="16"/>
        </w:rPr>
        <w:tab/>
      </w:r>
      <w:r>
        <w:rPr>
          <w:iCs/>
          <w:color w:val="000000"/>
          <w:sz w:val="16"/>
          <w:szCs w:val="16"/>
        </w:rPr>
        <w:tab/>
        <w:t>80%</w:t>
      </w:r>
    </w:p>
    <w:p w:rsidR="001E2EC2" w:rsidRDefault="001E2EC2" w:rsidP="001E2EC2">
      <w:pPr>
        <w:pStyle w:val="ListParagraph"/>
        <w:spacing w:after="0" w:line="240" w:lineRule="auto"/>
        <w:rPr>
          <w:i/>
          <w:iCs/>
          <w:color w:val="000000"/>
          <w:sz w:val="16"/>
          <w:szCs w:val="16"/>
        </w:rPr>
      </w:pPr>
      <w:r w:rsidRPr="001E2EC2">
        <w:rPr>
          <w:i/>
          <w:iCs/>
          <w:color w:val="000000"/>
          <w:sz w:val="16"/>
          <w:szCs w:val="16"/>
        </w:rPr>
        <w:t>and environmental standards</w:t>
      </w:r>
    </w:p>
    <w:p w:rsidR="001E2EC2" w:rsidRDefault="001E2EC2" w:rsidP="001E2EC2">
      <w:pPr>
        <w:spacing w:after="0" w:line="240" w:lineRule="auto"/>
        <w:rPr>
          <w:i/>
          <w:iCs/>
          <w:color w:val="000000"/>
          <w:sz w:val="16"/>
          <w:szCs w:val="16"/>
        </w:rPr>
      </w:pPr>
    </w:p>
    <w:p w:rsidR="001E2EC2" w:rsidRPr="001E2EC2" w:rsidRDefault="001E2EC2" w:rsidP="001E2EC2">
      <w:pPr>
        <w:spacing w:after="0" w:line="240" w:lineRule="auto"/>
        <w:ind w:firstLine="360"/>
        <w:rPr>
          <w:iCs/>
          <w:color w:val="000000"/>
          <w:sz w:val="16"/>
          <w:szCs w:val="16"/>
        </w:rPr>
      </w:pPr>
      <w:r w:rsidRPr="001E2EC2">
        <w:rPr>
          <w:i/>
          <w:iCs/>
          <w:color w:val="000000"/>
          <w:sz w:val="16"/>
          <w:szCs w:val="16"/>
        </w:rPr>
        <w:t xml:space="preserve">2. </w:t>
      </w:r>
      <w:r w:rsidR="00706462">
        <w:rPr>
          <w:i/>
          <w:iCs/>
          <w:color w:val="000000"/>
          <w:sz w:val="16"/>
          <w:szCs w:val="16"/>
        </w:rPr>
        <w:tab/>
      </w:r>
      <w:r w:rsidRPr="001E2EC2">
        <w:rPr>
          <w:i/>
          <w:iCs/>
          <w:color w:val="000000"/>
          <w:sz w:val="16"/>
          <w:szCs w:val="16"/>
        </w:rPr>
        <w:t>Perform maintenance and repair operations in accordance with ASE standards.</w:t>
      </w:r>
      <w:r>
        <w:rPr>
          <w:i/>
          <w:iCs/>
          <w:color w:val="000000"/>
          <w:sz w:val="16"/>
          <w:szCs w:val="16"/>
        </w:rPr>
        <w:tab/>
      </w:r>
      <w:r>
        <w:rPr>
          <w:iCs/>
          <w:color w:val="000000"/>
          <w:sz w:val="16"/>
          <w:szCs w:val="16"/>
        </w:rPr>
        <w:t>24/30</w:t>
      </w:r>
      <w:r>
        <w:rPr>
          <w:iCs/>
          <w:color w:val="000000"/>
          <w:sz w:val="16"/>
          <w:szCs w:val="16"/>
        </w:rPr>
        <w:tab/>
      </w:r>
      <w:r>
        <w:rPr>
          <w:iCs/>
          <w:color w:val="000000"/>
          <w:sz w:val="16"/>
          <w:szCs w:val="16"/>
        </w:rPr>
        <w:tab/>
      </w:r>
      <w:r>
        <w:rPr>
          <w:iCs/>
          <w:color w:val="000000"/>
          <w:sz w:val="16"/>
          <w:szCs w:val="16"/>
        </w:rPr>
        <w:tab/>
        <w:t>80%</w:t>
      </w:r>
    </w:p>
    <w:p w:rsidR="00BB7740" w:rsidRDefault="00BB7740" w:rsidP="005E5CF9">
      <w:pPr>
        <w:spacing w:after="0" w:line="240" w:lineRule="auto"/>
      </w:pPr>
    </w:p>
    <w:p w:rsidR="00BB7740" w:rsidRDefault="00BB7740" w:rsidP="005E5CF9">
      <w:pPr>
        <w:spacing w:after="0" w:line="240" w:lineRule="auto"/>
      </w:pPr>
      <w:r>
        <w:t>Certificate of Achievement: Automotive Maintenance</w:t>
      </w:r>
      <w:r w:rsidR="001E2EC2">
        <w:tab/>
      </w:r>
    </w:p>
    <w:p w:rsidR="00BB7740" w:rsidRDefault="00BB7740" w:rsidP="005E5CF9">
      <w:pPr>
        <w:spacing w:after="0" w:line="240" w:lineRule="auto"/>
      </w:pPr>
    </w:p>
    <w:p w:rsidR="00BB7740" w:rsidRDefault="00BB7740" w:rsidP="00BB7740">
      <w:pPr>
        <w:pStyle w:val="ListParagraph"/>
        <w:numPr>
          <w:ilvl w:val="0"/>
          <w:numId w:val="14"/>
        </w:numPr>
        <w:spacing w:after="0" w:line="240" w:lineRule="auto"/>
        <w:rPr>
          <w:i/>
          <w:iCs/>
          <w:color w:val="000000"/>
          <w:sz w:val="16"/>
          <w:szCs w:val="16"/>
        </w:rPr>
      </w:pPr>
      <w:r w:rsidRPr="00BB7740">
        <w:rPr>
          <w:i/>
          <w:iCs/>
          <w:color w:val="000000"/>
          <w:sz w:val="16"/>
          <w:szCs w:val="16"/>
        </w:rPr>
        <w:t xml:space="preserve">Demonstrate compliance with current automotive industry safety and </w:t>
      </w:r>
      <w:r>
        <w:rPr>
          <w:i/>
          <w:iCs/>
          <w:color w:val="000000"/>
          <w:sz w:val="16"/>
          <w:szCs w:val="16"/>
        </w:rPr>
        <w:tab/>
      </w:r>
      <w:r>
        <w:rPr>
          <w:i/>
          <w:iCs/>
          <w:color w:val="000000"/>
          <w:sz w:val="16"/>
          <w:szCs w:val="16"/>
        </w:rPr>
        <w:tab/>
        <w:t>12/15</w:t>
      </w:r>
      <w:r>
        <w:rPr>
          <w:i/>
          <w:iCs/>
          <w:color w:val="000000"/>
          <w:sz w:val="16"/>
          <w:szCs w:val="16"/>
        </w:rPr>
        <w:tab/>
      </w:r>
      <w:r>
        <w:rPr>
          <w:i/>
          <w:iCs/>
          <w:color w:val="000000"/>
          <w:sz w:val="16"/>
          <w:szCs w:val="16"/>
        </w:rPr>
        <w:tab/>
      </w:r>
      <w:r>
        <w:rPr>
          <w:i/>
          <w:iCs/>
          <w:color w:val="000000"/>
          <w:sz w:val="16"/>
          <w:szCs w:val="16"/>
        </w:rPr>
        <w:tab/>
        <w:t>80</w:t>
      </w:r>
      <w:r w:rsidR="00706462">
        <w:rPr>
          <w:i/>
          <w:iCs/>
          <w:color w:val="000000"/>
          <w:sz w:val="16"/>
          <w:szCs w:val="16"/>
        </w:rPr>
        <w:t>%</w:t>
      </w:r>
    </w:p>
    <w:p w:rsidR="00BB7740" w:rsidRDefault="00BB7740" w:rsidP="00BB7740">
      <w:pPr>
        <w:pStyle w:val="ListParagraph"/>
        <w:spacing w:after="0" w:line="240" w:lineRule="auto"/>
        <w:rPr>
          <w:i/>
          <w:iCs/>
          <w:color w:val="000000"/>
          <w:sz w:val="16"/>
          <w:szCs w:val="16"/>
        </w:rPr>
      </w:pPr>
      <w:r w:rsidRPr="00BB7740">
        <w:rPr>
          <w:i/>
          <w:iCs/>
          <w:color w:val="000000"/>
          <w:sz w:val="16"/>
          <w:szCs w:val="16"/>
        </w:rPr>
        <w:t>environmental standards.</w:t>
      </w:r>
    </w:p>
    <w:p w:rsidR="00BB7740" w:rsidRPr="00BB7740" w:rsidRDefault="00BB7740" w:rsidP="00BB7740">
      <w:pPr>
        <w:pStyle w:val="ListParagraph"/>
        <w:spacing w:after="0" w:line="240" w:lineRule="auto"/>
        <w:rPr>
          <w:i/>
          <w:iCs/>
          <w:color w:val="000000"/>
          <w:sz w:val="16"/>
          <w:szCs w:val="16"/>
        </w:rPr>
      </w:pPr>
    </w:p>
    <w:p w:rsidR="00BB7740" w:rsidRDefault="00BB7740" w:rsidP="00BB7740">
      <w:pPr>
        <w:spacing w:after="0" w:line="240" w:lineRule="auto"/>
        <w:ind w:firstLine="360"/>
        <w:rPr>
          <w:i/>
          <w:iCs/>
          <w:color w:val="000000"/>
          <w:sz w:val="16"/>
          <w:szCs w:val="16"/>
        </w:rPr>
      </w:pPr>
      <w:r w:rsidRPr="00BB7740">
        <w:rPr>
          <w:i/>
          <w:iCs/>
          <w:color w:val="000000"/>
          <w:sz w:val="16"/>
          <w:szCs w:val="16"/>
        </w:rPr>
        <w:t xml:space="preserve">2. </w:t>
      </w:r>
      <w:r w:rsidR="00706462">
        <w:rPr>
          <w:i/>
          <w:iCs/>
          <w:color w:val="000000"/>
          <w:sz w:val="16"/>
          <w:szCs w:val="16"/>
        </w:rPr>
        <w:tab/>
      </w:r>
      <w:r w:rsidRPr="00BB7740">
        <w:rPr>
          <w:i/>
          <w:iCs/>
          <w:color w:val="000000"/>
          <w:sz w:val="16"/>
          <w:szCs w:val="16"/>
        </w:rPr>
        <w:t>Perform maintenance and repair operations in accordance with ASE standards.</w:t>
      </w:r>
      <w:r>
        <w:rPr>
          <w:i/>
          <w:iCs/>
          <w:color w:val="000000"/>
          <w:sz w:val="16"/>
          <w:szCs w:val="16"/>
        </w:rPr>
        <w:tab/>
        <w:t>24/30</w:t>
      </w:r>
      <w:r>
        <w:rPr>
          <w:i/>
          <w:iCs/>
          <w:color w:val="000000"/>
          <w:sz w:val="16"/>
          <w:szCs w:val="16"/>
        </w:rPr>
        <w:tab/>
      </w:r>
      <w:r>
        <w:rPr>
          <w:i/>
          <w:iCs/>
          <w:color w:val="000000"/>
          <w:sz w:val="16"/>
          <w:szCs w:val="16"/>
        </w:rPr>
        <w:tab/>
      </w:r>
      <w:r>
        <w:rPr>
          <w:i/>
          <w:iCs/>
          <w:color w:val="000000"/>
          <w:sz w:val="16"/>
          <w:szCs w:val="16"/>
        </w:rPr>
        <w:tab/>
        <w:t>80</w:t>
      </w:r>
      <w:r w:rsidR="00706462">
        <w:rPr>
          <w:i/>
          <w:iCs/>
          <w:color w:val="000000"/>
          <w:sz w:val="16"/>
          <w:szCs w:val="16"/>
        </w:rPr>
        <w:t>%</w:t>
      </w:r>
    </w:p>
    <w:p w:rsidR="00BB7740" w:rsidRDefault="00BB7740" w:rsidP="00BB7740">
      <w:pPr>
        <w:spacing w:after="0" w:line="240" w:lineRule="auto"/>
        <w:rPr>
          <w:i/>
          <w:iCs/>
          <w:color w:val="000000"/>
          <w:sz w:val="16"/>
          <w:szCs w:val="16"/>
        </w:rPr>
      </w:pPr>
    </w:p>
    <w:p w:rsidR="00BB7740" w:rsidRDefault="00BB7740" w:rsidP="00BB7740">
      <w:pPr>
        <w:spacing w:after="0" w:line="240" w:lineRule="auto"/>
        <w:rPr>
          <w:i/>
          <w:iCs/>
          <w:color w:val="000000"/>
          <w:sz w:val="16"/>
          <w:szCs w:val="16"/>
        </w:rPr>
      </w:pPr>
    </w:p>
    <w:p w:rsidR="00BB7740" w:rsidRPr="00706462" w:rsidRDefault="00BB7740" w:rsidP="00BB7740">
      <w:pPr>
        <w:spacing w:after="0" w:line="240" w:lineRule="auto"/>
        <w:rPr>
          <w:iCs/>
          <w:color w:val="000000"/>
        </w:rPr>
      </w:pPr>
      <w:r w:rsidRPr="00706462">
        <w:rPr>
          <w:iCs/>
          <w:color w:val="000000"/>
        </w:rPr>
        <w:t>A.S. Degree: Automotive Technology</w:t>
      </w:r>
    </w:p>
    <w:p w:rsidR="00BB7740" w:rsidRDefault="00BB7740" w:rsidP="00BB7740">
      <w:pPr>
        <w:spacing w:after="0" w:line="240" w:lineRule="auto"/>
        <w:rPr>
          <w:i/>
          <w:iCs/>
          <w:color w:val="000000"/>
        </w:rPr>
      </w:pPr>
    </w:p>
    <w:p w:rsidR="00BB7740" w:rsidRPr="00BB7740" w:rsidRDefault="00BB7740" w:rsidP="00BB7740">
      <w:pPr>
        <w:pStyle w:val="ListParagraph"/>
        <w:numPr>
          <w:ilvl w:val="0"/>
          <w:numId w:val="16"/>
        </w:numPr>
        <w:spacing w:after="0" w:line="240" w:lineRule="auto"/>
        <w:rPr>
          <w:i/>
          <w:iCs/>
          <w:color w:val="000000"/>
          <w:sz w:val="16"/>
          <w:szCs w:val="16"/>
        </w:rPr>
      </w:pPr>
      <w:r w:rsidRPr="00BB7740">
        <w:rPr>
          <w:i/>
          <w:iCs/>
          <w:color w:val="000000"/>
          <w:sz w:val="16"/>
          <w:szCs w:val="16"/>
        </w:rPr>
        <w:lastRenderedPageBreak/>
        <w:t xml:space="preserve">Demonstrate compliance with current automotive industry safety and environmental </w:t>
      </w:r>
      <w:r>
        <w:rPr>
          <w:i/>
          <w:iCs/>
          <w:color w:val="000000"/>
          <w:sz w:val="16"/>
          <w:szCs w:val="16"/>
        </w:rPr>
        <w:tab/>
        <w:t>40/45</w:t>
      </w:r>
      <w:r>
        <w:rPr>
          <w:i/>
          <w:iCs/>
          <w:color w:val="000000"/>
          <w:sz w:val="16"/>
          <w:szCs w:val="16"/>
        </w:rPr>
        <w:tab/>
      </w:r>
      <w:r>
        <w:rPr>
          <w:i/>
          <w:iCs/>
          <w:color w:val="000000"/>
          <w:sz w:val="16"/>
          <w:szCs w:val="16"/>
        </w:rPr>
        <w:tab/>
      </w:r>
      <w:r>
        <w:rPr>
          <w:i/>
          <w:iCs/>
          <w:color w:val="000000"/>
          <w:sz w:val="16"/>
          <w:szCs w:val="16"/>
        </w:rPr>
        <w:tab/>
        <w:t>89</w:t>
      </w:r>
      <w:r w:rsidR="00706462">
        <w:rPr>
          <w:i/>
          <w:iCs/>
          <w:color w:val="000000"/>
          <w:sz w:val="16"/>
          <w:szCs w:val="16"/>
        </w:rPr>
        <w:t>%</w:t>
      </w:r>
    </w:p>
    <w:p w:rsidR="00BB7740" w:rsidRPr="00BB7740" w:rsidRDefault="00BB7740" w:rsidP="00BB7740">
      <w:pPr>
        <w:pStyle w:val="ListParagraph"/>
        <w:spacing w:after="0" w:line="240" w:lineRule="auto"/>
        <w:rPr>
          <w:i/>
          <w:iCs/>
          <w:color w:val="000000"/>
          <w:sz w:val="16"/>
          <w:szCs w:val="16"/>
        </w:rPr>
      </w:pPr>
      <w:r w:rsidRPr="00BB7740">
        <w:rPr>
          <w:i/>
          <w:iCs/>
          <w:color w:val="000000"/>
          <w:sz w:val="16"/>
          <w:szCs w:val="16"/>
        </w:rPr>
        <w:t>standards.</w:t>
      </w:r>
    </w:p>
    <w:p w:rsidR="00BB7740" w:rsidRDefault="00BB7740" w:rsidP="00BB7740">
      <w:pPr>
        <w:spacing w:after="0" w:line="240" w:lineRule="auto"/>
        <w:rPr>
          <w:i/>
          <w:iCs/>
          <w:color w:val="000000"/>
          <w:sz w:val="16"/>
          <w:szCs w:val="16"/>
        </w:rPr>
      </w:pPr>
    </w:p>
    <w:p w:rsidR="00BB7740" w:rsidRPr="00BB7740" w:rsidRDefault="00BB7740" w:rsidP="00BB7740">
      <w:pPr>
        <w:spacing w:after="0" w:line="240" w:lineRule="auto"/>
        <w:ind w:firstLine="360"/>
        <w:rPr>
          <w:i/>
          <w:iCs/>
          <w:color w:val="000000"/>
          <w:sz w:val="16"/>
          <w:szCs w:val="16"/>
        </w:rPr>
      </w:pPr>
      <w:r w:rsidRPr="00BB7740">
        <w:rPr>
          <w:i/>
          <w:iCs/>
          <w:color w:val="000000"/>
          <w:sz w:val="16"/>
          <w:szCs w:val="16"/>
        </w:rPr>
        <w:t xml:space="preserve">2. </w:t>
      </w:r>
      <w:r w:rsidR="00706462">
        <w:rPr>
          <w:i/>
          <w:iCs/>
          <w:color w:val="000000"/>
          <w:sz w:val="16"/>
          <w:szCs w:val="16"/>
        </w:rPr>
        <w:tab/>
      </w:r>
      <w:r w:rsidRPr="00BB7740">
        <w:rPr>
          <w:i/>
          <w:iCs/>
          <w:color w:val="000000"/>
          <w:sz w:val="16"/>
          <w:szCs w:val="16"/>
        </w:rPr>
        <w:t>Perform maintenance and repair operations in accordance with ASE standards.</w:t>
      </w:r>
      <w:r>
        <w:rPr>
          <w:i/>
          <w:iCs/>
          <w:color w:val="000000"/>
          <w:sz w:val="16"/>
          <w:szCs w:val="16"/>
        </w:rPr>
        <w:tab/>
        <w:t>24/30</w:t>
      </w:r>
      <w:r>
        <w:rPr>
          <w:i/>
          <w:iCs/>
          <w:color w:val="000000"/>
          <w:sz w:val="16"/>
          <w:szCs w:val="16"/>
        </w:rPr>
        <w:tab/>
      </w:r>
      <w:r>
        <w:rPr>
          <w:i/>
          <w:iCs/>
          <w:color w:val="000000"/>
          <w:sz w:val="16"/>
          <w:szCs w:val="16"/>
        </w:rPr>
        <w:tab/>
      </w:r>
      <w:r>
        <w:rPr>
          <w:i/>
          <w:iCs/>
          <w:color w:val="000000"/>
          <w:sz w:val="16"/>
          <w:szCs w:val="16"/>
        </w:rPr>
        <w:tab/>
        <w:t>80</w:t>
      </w:r>
      <w:r w:rsidR="00706462">
        <w:rPr>
          <w:i/>
          <w:iCs/>
          <w:color w:val="000000"/>
          <w:sz w:val="16"/>
          <w:szCs w:val="16"/>
        </w:rPr>
        <w:t>%</w:t>
      </w:r>
    </w:p>
    <w:p w:rsidR="00BB7740" w:rsidRPr="00BB7740" w:rsidRDefault="00BB7740" w:rsidP="00BB7740">
      <w:pPr>
        <w:spacing w:after="0" w:line="240" w:lineRule="auto"/>
        <w:rPr>
          <w:i/>
          <w:iCs/>
          <w:color w:val="000000"/>
          <w:sz w:val="16"/>
          <w:szCs w:val="16"/>
        </w:rPr>
      </w:pPr>
    </w:p>
    <w:p w:rsidR="00BB7740" w:rsidRPr="00BB7740" w:rsidRDefault="00BB7740" w:rsidP="00BB7740">
      <w:pPr>
        <w:spacing w:after="0" w:line="240" w:lineRule="auto"/>
        <w:rPr>
          <w:i/>
          <w:iCs/>
          <w:color w:val="000000"/>
          <w:sz w:val="16"/>
          <w:szCs w:val="16"/>
        </w:rPr>
      </w:pPr>
    </w:p>
    <w:p w:rsidR="00BB7740" w:rsidRPr="00BB7740" w:rsidRDefault="00BB7740" w:rsidP="00BB7740">
      <w:pPr>
        <w:spacing w:after="0" w:line="240" w:lineRule="auto"/>
        <w:rPr>
          <w:i/>
          <w:iCs/>
          <w:color w:val="000000"/>
          <w:sz w:val="16"/>
          <w:szCs w:val="16"/>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175F44" w:rsidRDefault="000228D8" w:rsidP="00BE0F86">
      <w:pPr>
        <w:rPr>
          <w:color w:val="005A9E"/>
        </w:rPr>
      </w:pPr>
      <w:r>
        <w:rPr>
          <w:color w:val="005A9E"/>
        </w:rPr>
        <w:t xml:space="preserve"> </w:t>
      </w:r>
    </w:p>
    <w:p w:rsidR="000228D8" w:rsidRDefault="000228D8" w:rsidP="00BE0F86">
      <w:r w:rsidRPr="00175F44">
        <w:t xml:space="preserve"> </w:t>
      </w:r>
      <w:r w:rsidR="00230FF8" w:rsidRPr="00175F44">
        <w:t>The PLOs for the period of assessment reflect a success rate of 80% to 89% for the students assessed during this time. This would indicate a satisfactory achievement of the learning outcomes for</w:t>
      </w:r>
      <w:r w:rsidR="00265F75" w:rsidRPr="00175F44">
        <w:t xml:space="preserve"> both the certificates and the AS degree. All three programs consist of courses</w:t>
      </w:r>
      <w:r w:rsidR="00230FF8" w:rsidRPr="00175F44">
        <w:t xml:space="preserve"> </w:t>
      </w:r>
      <w:r w:rsidR="00265F75" w:rsidRPr="00175F44">
        <w:t xml:space="preserve">which are aligned </w:t>
      </w:r>
      <w:r w:rsidR="0092396B" w:rsidRPr="00175F44">
        <w:t xml:space="preserve">to </w:t>
      </w:r>
      <w:r w:rsidR="009B6A0E">
        <w:t xml:space="preserve">NATEF National Automotive Technicians Education Foundation </w:t>
      </w:r>
      <w:r w:rsidR="0092396B" w:rsidRPr="00175F44">
        <w:t>industry standards</w:t>
      </w:r>
      <w:r w:rsidR="007B6E69" w:rsidRPr="00175F44">
        <w:t>,</w:t>
      </w:r>
      <w:r w:rsidR="0018669F" w:rsidRPr="00175F44">
        <w:t xml:space="preserve"> which </w:t>
      </w:r>
      <w:r w:rsidR="00A226EF" w:rsidRPr="00175F44">
        <w:t>are</w:t>
      </w:r>
      <w:r w:rsidR="0018669F" w:rsidRPr="00175F44">
        <w:t xml:space="preserve"> a national </w:t>
      </w:r>
      <w:r w:rsidR="00A226EF" w:rsidRPr="00175F44">
        <w:t>standard,</w:t>
      </w:r>
      <w:r w:rsidR="0018669F" w:rsidRPr="00175F44">
        <w:t xml:space="preserve"> set for automotive technicians</w:t>
      </w:r>
      <w:r w:rsidR="0092396B" w:rsidRPr="00175F44">
        <w:t>. Students in the programs take course options in the 9 ASE</w:t>
      </w:r>
      <w:r w:rsidR="009B6A0E">
        <w:t xml:space="preserve"> Automotive Service </w:t>
      </w:r>
      <w:r w:rsidR="008A4390">
        <w:t xml:space="preserve">Excellence </w:t>
      </w:r>
      <w:r w:rsidR="008A4390" w:rsidRPr="00175F44">
        <w:t>areas</w:t>
      </w:r>
      <w:r w:rsidR="0092396B" w:rsidRPr="00175F44">
        <w:t xml:space="preserve"> to complete the certificates plus the MJC general education requirements to complete the AS degree. The courses are designed with specific outcomes for each area of study and provide the student with the knowledge and skills necessary to achieve the outcomes</w:t>
      </w:r>
      <w:r w:rsidR="0018669F" w:rsidRPr="00175F44">
        <w:t xml:space="preserve">. </w:t>
      </w:r>
      <w:r w:rsidR="008A4390">
        <w:t xml:space="preserve">Hands on and practical examinations, as well as written examinations are used in each course in order to assess the skills and knowledge gained. </w:t>
      </w:r>
      <w:r w:rsidR="00174BA0">
        <w:t>Assessment</w:t>
      </w:r>
      <w:r w:rsidR="008A4390">
        <w:t xml:space="preserve"> includes task lists provided by NATEF which are used to test students</w:t>
      </w:r>
      <w:r w:rsidR="00174BA0">
        <w:t xml:space="preserve"> for both knowledge and practical ability in achieving the outcome. </w:t>
      </w:r>
      <w:r w:rsidR="008A4390">
        <w:t xml:space="preserve"> </w:t>
      </w:r>
      <w:r w:rsidR="007B6E69" w:rsidRPr="00175F44">
        <w:t>Automotive course and program outcomes place emphasis on what a student can actually do with the knowledge they have received rather than just on what they know. As th</w:t>
      </w:r>
      <w:r w:rsidR="007A7DE9" w:rsidRPr="00175F44">
        <w:t>e C</w:t>
      </w:r>
      <w:r w:rsidR="007B6E69" w:rsidRPr="00175F44">
        <w:t xml:space="preserve">LOs </w:t>
      </w:r>
      <w:r w:rsidR="007A7DE9" w:rsidRPr="00175F44">
        <w:t>are written to support and align with the individual P</w:t>
      </w:r>
      <w:r w:rsidR="007B6E69" w:rsidRPr="00175F44">
        <w:t>LOs, successful achievement of the outcomes at course level provides for successful completion at program level.</w:t>
      </w:r>
    </w:p>
    <w:p w:rsidR="0068502E" w:rsidRDefault="0068502E" w:rsidP="00BE0F86"/>
    <w:p w:rsidR="0068502E" w:rsidRDefault="0068502E" w:rsidP="00BE0F86">
      <w:pPr>
        <w:sectPr w:rsidR="0068502E">
          <w:pgSz w:w="12240" w:h="15840"/>
          <w:pgMar w:top="1440" w:right="1440" w:bottom="1440" w:left="1440" w:header="720" w:footer="720" w:gutter="0"/>
          <w:cols w:space="720"/>
          <w:docGrid w:linePitch="360"/>
        </w:sectPr>
      </w:pP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175F44" w:rsidRDefault="00175F44" w:rsidP="00EE1513">
      <w:pPr>
        <w:pStyle w:val="ListParagraph"/>
        <w:ind w:left="360"/>
        <w:contextualSpacing/>
      </w:pPr>
    </w:p>
    <w:p w:rsidR="00175F44" w:rsidRDefault="00175F44" w:rsidP="00EE1513">
      <w:pPr>
        <w:pStyle w:val="ListParagraph"/>
        <w:ind w:left="360"/>
        <w:contextualSpacing/>
      </w:pPr>
    </w:p>
    <w:p w:rsidR="00175F44" w:rsidRDefault="00175F44" w:rsidP="00EE1513">
      <w:pPr>
        <w:pStyle w:val="ListParagraph"/>
        <w:ind w:left="360"/>
        <w:contextualSpacing/>
      </w:pPr>
    </w:p>
    <w:p w:rsidR="0089393F" w:rsidRDefault="00EE1513" w:rsidP="00EE1513">
      <w:pPr>
        <w:pStyle w:val="ListParagraph"/>
        <w:ind w:left="360"/>
        <w:contextualSpacing/>
      </w:pPr>
      <w:r>
        <w:t>As a result of a pilot Au</w:t>
      </w:r>
      <w:r w:rsidR="0089393F">
        <w:t xml:space="preserve">tomotive PLO assessment in </w:t>
      </w:r>
      <w:r w:rsidR="00A5292E">
        <w:t>spring</w:t>
      </w:r>
      <w:r w:rsidR="0089393F">
        <w:t xml:space="preserve"> </w:t>
      </w:r>
      <w:r>
        <w:t xml:space="preserve">2012 we identified a few areas </w:t>
      </w:r>
      <w:r w:rsidR="0089393F">
        <w:t xml:space="preserve">of concern </w:t>
      </w:r>
      <w:r>
        <w:t>that needed to be addressed</w:t>
      </w:r>
      <w:r w:rsidR="0089393F">
        <w:t>;</w:t>
      </w:r>
    </w:p>
    <w:p w:rsidR="0089393F" w:rsidRDefault="0089393F" w:rsidP="00EE1513">
      <w:pPr>
        <w:pStyle w:val="ListParagraph"/>
        <w:ind w:left="360"/>
        <w:contextualSpacing/>
      </w:pPr>
    </w:p>
    <w:p w:rsidR="0089393F" w:rsidRDefault="0089393F" w:rsidP="00EE1513">
      <w:pPr>
        <w:pStyle w:val="ListParagraph"/>
        <w:ind w:left="360"/>
        <w:contextualSpacing/>
      </w:pPr>
      <w:r>
        <w:t>Firstly, the current course structure of required versus elective classes made it difficult to predict what CLOs students would be able to do. For example, a student, depending on elective choices, could complete the AS degree program with strong automotive diagnostic skills and weak underbody skills whilst others could have strong underbody skills and weaker diagnostic skills. This lead to an unpredictable mix of students completing based on what courses they elect to enroll in.</w:t>
      </w:r>
    </w:p>
    <w:p w:rsidR="00263343" w:rsidRDefault="00263343" w:rsidP="00EE1513">
      <w:pPr>
        <w:pStyle w:val="ListParagraph"/>
        <w:ind w:left="360"/>
        <w:contextualSpacing/>
      </w:pPr>
    </w:p>
    <w:p w:rsidR="0089393F" w:rsidRDefault="0089393F" w:rsidP="00EE1513">
      <w:pPr>
        <w:pStyle w:val="ListParagraph"/>
        <w:ind w:left="360"/>
        <w:contextualSpacing/>
      </w:pPr>
      <w:r>
        <w:t xml:space="preserve">Secondly, although approximately 80% of </w:t>
      </w:r>
      <w:r w:rsidR="00263343">
        <w:t>CLOs were able to be mapped to the PLO statements for the certificate programs, the requirement and elective structure made predicting student PLO attainment difficult.</w:t>
      </w:r>
    </w:p>
    <w:p w:rsidR="00175F44" w:rsidRDefault="00175F44" w:rsidP="00EE1513">
      <w:pPr>
        <w:pStyle w:val="ListParagraph"/>
        <w:ind w:left="360"/>
        <w:contextualSpacing/>
      </w:pPr>
    </w:p>
    <w:p w:rsidR="00175F44" w:rsidRDefault="00175F44" w:rsidP="00EE1513">
      <w:pPr>
        <w:pStyle w:val="ListParagraph"/>
        <w:ind w:left="360"/>
        <w:contextualSpacing/>
      </w:pPr>
      <w:r>
        <w:lastRenderedPageBreak/>
        <w:t xml:space="preserve">In an attempt to address these concerns we have revised the certificate and degree structure by replacing the current two certificates and one AS degree with four certificates and one AS degree. </w:t>
      </w:r>
      <w:r w:rsidR="00C67584">
        <w:t xml:space="preserve">These changes will allow students to narrow their focus on specific areas of automotive repair and maintenance and provide a more predictable series of courses for each program area. </w:t>
      </w:r>
      <w:r w:rsidR="00BD50F1">
        <w:t xml:space="preserve">Courses from other disciplines, </w:t>
      </w:r>
      <w:r w:rsidR="00E41486">
        <w:t>e.g.</w:t>
      </w:r>
      <w:r w:rsidR="00BD50F1">
        <w:t xml:space="preserve"> Machine tool technology and Electrical have been removed from the list of required courses and replaced with two new automotive specific courses namely AUTEC 200 Automotive management and AUTEC 211 Introduction to Alternative Fuels.  </w:t>
      </w:r>
      <w:r w:rsidR="00C67584">
        <w:t xml:space="preserve">As employment improves in the automotive industry trends suggest that students take a number of courses to gain enough skills to </w:t>
      </w:r>
      <w:r w:rsidR="00BB27BA">
        <w:t>get a job in the industry and then struggle to complete a program whilst working full-time.</w:t>
      </w:r>
      <w:r w:rsidR="00C67584">
        <w:t xml:space="preserve">  </w:t>
      </w:r>
      <w:r w:rsidR="00BB27BA">
        <w:t>Unfortunately, although the new certificate and degree structure has been approved by the curriculum committee in fall 2012, we are still awaiting approval from the state to implement these changes.</w:t>
      </w:r>
    </w:p>
    <w:p w:rsidR="00235628" w:rsidRDefault="00235628" w:rsidP="00EE1513">
      <w:pPr>
        <w:pStyle w:val="ListParagraph"/>
        <w:ind w:left="360"/>
        <w:contextualSpacing/>
      </w:pPr>
    </w:p>
    <w:p w:rsidR="00235628" w:rsidRDefault="00235628" w:rsidP="00EE1513">
      <w:pPr>
        <w:pStyle w:val="ListParagraph"/>
        <w:ind w:left="360"/>
        <w:contextualSpacing/>
      </w:pPr>
    </w:p>
    <w:p w:rsidR="00263343" w:rsidRDefault="00263343" w:rsidP="00EE1513">
      <w:pPr>
        <w:pStyle w:val="ListParagraph"/>
        <w:ind w:left="360"/>
        <w:contextualSpacing/>
      </w:pPr>
    </w:p>
    <w:p w:rsidR="00263343" w:rsidRDefault="00263343" w:rsidP="00EE1513">
      <w:pPr>
        <w:pStyle w:val="ListParagraph"/>
        <w:ind w:left="360"/>
        <w:contextualSpacing/>
      </w:pPr>
    </w:p>
    <w:p w:rsidR="0089393F" w:rsidRDefault="0089393F" w:rsidP="00EE1513">
      <w:pPr>
        <w:pStyle w:val="ListParagraph"/>
        <w:ind w:left="360"/>
        <w:contextualSpacing/>
      </w:pPr>
    </w:p>
    <w:p w:rsidR="00286DDB" w:rsidRPr="00286DDB" w:rsidRDefault="000B3B81" w:rsidP="00EE1513">
      <w:pPr>
        <w:pStyle w:val="ListParagraph"/>
        <w:ind w:left="360"/>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235628" w:rsidRDefault="00235628" w:rsidP="00286DDB">
      <w:pPr>
        <w:pStyle w:val="ListParagraph"/>
        <w:ind w:left="360"/>
      </w:pPr>
      <w:r>
        <w:t>Although most of the course outlines were updated in by the curri</w:t>
      </w:r>
      <w:r w:rsidR="00EF0080">
        <w:t xml:space="preserve">culum process in fall 2012 the following courses, which were not included in that review, </w:t>
      </w:r>
      <w:r>
        <w:t>will need to be updated this year</w:t>
      </w:r>
      <w:r w:rsidR="00D042D4">
        <w:t>.</w:t>
      </w:r>
    </w:p>
    <w:p w:rsidR="00EF0080" w:rsidRDefault="00EF0080" w:rsidP="00286DDB">
      <w:pPr>
        <w:pStyle w:val="ListParagraph"/>
        <w:ind w:left="360"/>
      </w:pPr>
      <w:r>
        <w:t>AUTEC 311 Basic Automotive Systems</w:t>
      </w:r>
    </w:p>
    <w:p w:rsidR="00EF0080" w:rsidRDefault="00EF0080" w:rsidP="00286DDB">
      <w:pPr>
        <w:pStyle w:val="ListParagraph"/>
        <w:ind w:left="360"/>
      </w:pPr>
      <w:r>
        <w:t>AUTEC 315 Engine Rebuilding</w:t>
      </w:r>
    </w:p>
    <w:p w:rsidR="00EF0080" w:rsidRDefault="00EF0080" w:rsidP="00286DDB">
      <w:pPr>
        <w:pStyle w:val="ListParagraph"/>
        <w:ind w:left="360"/>
      </w:pPr>
      <w:r>
        <w:t>AUTEC 368 Automotive Electricity/Electronic systems 1</w:t>
      </w:r>
    </w:p>
    <w:p w:rsidR="00EF0080" w:rsidRDefault="00EF0080" w:rsidP="00286DDB">
      <w:pPr>
        <w:pStyle w:val="ListParagraph"/>
        <w:ind w:left="360"/>
      </w:pPr>
      <w:r>
        <w:t>AUTEC 373 Clean Air Car Course</w:t>
      </w:r>
    </w:p>
    <w:p w:rsidR="00713C11" w:rsidRDefault="00713C11" w:rsidP="00286DDB">
      <w:pPr>
        <w:pStyle w:val="ListParagraph"/>
        <w:ind w:left="360"/>
      </w:pPr>
      <w:r>
        <w:t>These course updates will</w:t>
      </w:r>
      <w:r w:rsidR="00821393">
        <w:t xml:space="preserve"> include CLO updates and include</w:t>
      </w:r>
      <w:r>
        <w:t xml:space="preserve"> performance based language and automotive skill sets which reflect the advances in the fields of automotive technology. Input from our advisory committee help</w:t>
      </w:r>
      <w:r w:rsidR="00821393">
        <w:t>s</w:t>
      </w:r>
      <w:r>
        <w:t xml:space="preserve"> us to stay current with the evolving industry standards.</w:t>
      </w:r>
    </w:p>
    <w:p w:rsidR="00713C11" w:rsidRDefault="00713C11" w:rsidP="00286DDB">
      <w:pPr>
        <w:pStyle w:val="ListParagraph"/>
        <w:ind w:left="360"/>
      </w:pPr>
    </w:p>
    <w:p w:rsidR="00EF0080" w:rsidRDefault="00713C11" w:rsidP="00286DDB">
      <w:pPr>
        <w:pStyle w:val="ListParagraph"/>
        <w:ind w:left="360"/>
      </w:pPr>
      <w:r>
        <w:lastRenderedPageBreak/>
        <w:t>Although the pass rate in our programs is satisfactory the automotive faculty</w:t>
      </w:r>
      <w:r w:rsidR="003A2D94">
        <w:t xml:space="preserve"> will continue to strive for improvement in our program learning outcomes. This will be achieved with an in</w:t>
      </w:r>
      <w:r w:rsidR="00F475D2">
        <w:t>-</w:t>
      </w:r>
      <w:r w:rsidR="003A2D94">
        <w:t xml:space="preserve">depth analysis of the CLOs which make up our programs. The summative date provided in this report does not indicate the level of success in </w:t>
      </w:r>
      <w:r w:rsidR="00F475D2">
        <w:t xml:space="preserve">individual CLOs and as such, does not provide data on where improvements could be made. This can only be achieved at the course level. </w:t>
      </w:r>
    </w:p>
    <w:p w:rsidR="00F475D2" w:rsidRDefault="00F475D2" w:rsidP="00286DDB">
      <w:pPr>
        <w:pStyle w:val="ListParagraph"/>
        <w:ind w:left="360"/>
      </w:pPr>
      <w:r>
        <w:t>Resource requests are included in the action plans for CLOs and in program review.</w:t>
      </w:r>
    </w:p>
    <w:p w:rsidR="00EF0080" w:rsidRDefault="00EF0080" w:rsidP="00286DDB">
      <w:pPr>
        <w:pStyle w:val="ListParagraph"/>
        <w:ind w:left="360"/>
      </w:pPr>
    </w:p>
    <w:p w:rsidR="00EF0080" w:rsidRDefault="00EF0080" w:rsidP="00286DDB">
      <w:pPr>
        <w:pStyle w:val="ListParagraph"/>
        <w:ind w:left="360"/>
      </w:pPr>
    </w:p>
    <w:sectPr w:rsidR="00EF0080"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8A" w:rsidRDefault="0056748A" w:rsidP="002A3C9D">
      <w:pPr>
        <w:spacing w:after="0" w:line="240" w:lineRule="auto"/>
      </w:pPr>
      <w:r>
        <w:separator/>
      </w:r>
    </w:p>
  </w:endnote>
  <w:endnote w:type="continuationSeparator" w:id="0">
    <w:p w:rsidR="0056748A" w:rsidRDefault="0056748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DE7A09">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8A" w:rsidRDefault="0056748A" w:rsidP="002A3C9D">
      <w:pPr>
        <w:spacing w:after="0" w:line="240" w:lineRule="auto"/>
      </w:pPr>
      <w:r>
        <w:separator/>
      </w:r>
    </w:p>
  </w:footnote>
  <w:footnote w:type="continuationSeparator" w:id="0">
    <w:p w:rsidR="0056748A" w:rsidRDefault="0056748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BE69DE" w:rsidP="00BE69DE">
    <w:pPr>
      <w:pStyle w:val="Header"/>
      <w:rPr>
        <w:b/>
        <w:sz w:val="30"/>
        <w:szCs w:val="30"/>
      </w:rPr>
    </w:pPr>
    <w:r>
      <w:rPr>
        <w:b/>
        <w:sz w:val="30"/>
        <w:szCs w:val="30"/>
      </w:rPr>
      <w:t>Automotive Technology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4"/>
  </w:num>
  <w:num w:numId="9">
    <w:abstractNumId w:val="2"/>
  </w:num>
  <w:num w:numId="10">
    <w:abstractNumId w:val="8"/>
  </w:num>
  <w:num w:numId="11">
    <w:abstractNumId w:val="11"/>
  </w:num>
  <w:num w:numId="12">
    <w:abstractNumId w:val="15"/>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71244"/>
    <w:rsid w:val="000913DE"/>
    <w:rsid w:val="000A1F61"/>
    <w:rsid w:val="000B3B81"/>
    <w:rsid w:val="000B4FDF"/>
    <w:rsid w:val="000E4A58"/>
    <w:rsid w:val="000F6ED4"/>
    <w:rsid w:val="00135917"/>
    <w:rsid w:val="00141C1A"/>
    <w:rsid w:val="0014726C"/>
    <w:rsid w:val="001542D1"/>
    <w:rsid w:val="00157398"/>
    <w:rsid w:val="00174BA0"/>
    <w:rsid w:val="00175F44"/>
    <w:rsid w:val="0018669F"/>
    <w:rsid w:val="00190ABB"/>
    <w:rsid w:val="001A01F0"/>
    <w:rsid w:val="001B3EC4"/>
    <w:rsid w:val="001C3DD3"/>
    <w:rsid w:val="001E2EC2"/>
    <w:rsid w:val="001F210D"/>
    <w:rsid w:val="0022365C"/>
    <w:rsid w:val="00230FF8"/>
    <w:rsid w:val="00235628"/>
    <w:rsid w:val="00237AF5"/>
    <w:rsid w:val="002473E0"/>
    <w:rsid w:val="00263343"/>
    <w:rsid w:val="00265F75"/>
    <w:rsid w:val="00275031"/>
    <w:rsid w:val="00286DDB"/>
    <w:rsid w:val="00291E38"/>
    <w:rsid w:val="00295741"/>
    <w:rsid w:val="002A3332"/>
    <w:rsid w:val="002A3C9D"/>
    <w:rsid w:val="002B22F5"/>
    <w:rsid w:val="002E46C5"/>
    <w:rsid w:val="002F0722"/>
    <w:rsid w:val="002F4062"/>
    <w:rsid w:val="00342DC3"/>
    <w:rsid w:val="003650E2"/>
    <w:rsid w:val="0036644B"/>
    <w:rsid w:val="00377322"/>
    <w:rsid w:val="003A2D94"/>
    <w:rsid w:val="003C4483"/>
    <w:rsid w:val="003E351B"/>
    <w:rsid w:val="003F2AFE"/>
    <w:rsid w:val="003F73F4"/>
    <w:rsid w:val="00401131"/>
    <w:rsid w:val="004120DE"/>
    <w:rsid w:val="0042366D"/>
    <w:rsid w:val="00431DB4"/>
    <w:rsid w:val="00453007"/>
    <w:rsid w:val="0045501D"/>
    <w:rsid w:val="004559F4"/>
    <w:rsid w:val="0046728E"/>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05482"/>
    <w:rsid w:val="00533700"/>
    <w:rsid w:val="00546A72"/>
    <w:rsid w:val="00562D75"/>
    <w:rsid w:val="0056748A"/>
    <w:rsid w:val="00572E77"/>
    <w:rsid w:val="00591564"/>
    <w:rsid w:val="0059199C"/>
    <w:rsid w:val="005A08AE"/>
    <w:rsid w:val="005A3099"/>
    <w:rsid w:val="005B2FCF"/>
    <w:rsid w:val="005E5CF9"/>
    <w:rsid w:val="006116DA"/>
    <w:rsid w:val="00626D84"/>
    <w:rsid w:val="00635DBB"/>
    <w:rsid w:val="00642A72"/>
    <w:rsid w:val="006447B7"/>
    <w:rsid w:val="00650654"/>
    <w:rsid w:val="00657163"/>
    <w:rsid w:val="00663D46"/>
    <w:rsid w:val="00684B7A"/>
    <w:rsid w:val="0068502E"/>
    <w:rsid w:val="006B0739"/>
    <w:rsid w:val="006C08BA"/>
    <w:rsid w:val="006E22DD"/>
    <w:rsid w:val="00706462"/>
    <w:rsid w:val="00713C11"/>
    <w:rsid w:val="00714D9E"/>
    <w:rsid w:val="00747E6A"/>
    <w:rsid w:val="007569E2"/>
    <w:rsid w:val="0077493E"/>
    <w:rsid w:val="007A6F6D"/>
    <w:rsid w:val="007A7DE9"/>
    <w:rsid w:val="007B6E69"/>
    <w:rsid w:val="007C32EB"/>
    <w:rsid w:val="007E3AC8"/>
    <w:rsid w:val="007E4496"/>
    <w:rsid w:val="007E732E"/>
    <w:rsid w:val="007F4033"/>
    <w:rsid w:val="007F78D5"/>
    <w:rsid w:val="00806C0B"/>
    <w:rsid w:val="00821393"/>
    <w:rsid w:val="0083446C"/>
    <w:rsid w:val="0084288E"/>
    <w:rsid w:val="008552B9"/>
    <w:rsid w:val="00855589"/>
    <w:rsid w:val="0086494C"/>
    <w:rsid w:val="008816CA"/>
    <w:rsid w:val="00892ABC"/>
    <w:rsid w:val="0089393F"/>
    <w:rsid w:val="008A16A7"/>
    <w:rsid w:val="008A4390"/>
    <w:rsid w:val="0092396B"/>
    <w:rsid w:val="00935E71"/>
    <w:rsid w:val="00942A27"/>
    <w:rsid w:val="00956C81"/>
    <w:rsid w:val="00982FFB"/>
    <w:rsid w:val="0098346B"/>
    <w:rsid w:val="0098402E"/>
    <w:rsid w:val="0099356B"/>
    <w:rsid w:val="009A27FE"/>
    <w:rsid w:val="009B6A0E"/>
    <w:rsid w:val="009C54D9"/>
    <w:rsid w:val="009C79E2"/>
    <w:rsid w:val="009D2132"/>
    <w:rsid w:val="00A014E4"/>
    <w:rsid w:val="00A14608"/>
    <w:rsid w:val="00A226EF"/>
    <w:rsid w:val="00A25146"/>
    <w:rsid w:val="00A40FFF"/>
    <w:rsid w:val="00A5292E"/>
    <w:rsid w:val="00A814E1"/>
    <w:rsid w:val="00AA09C3"/>
    <w:rsid w:val="00AA35EF"/>
    <w:rsid w:val="00B03AD9"/>
    <w:rsid w:val="00B2504D"/>
    <w:rsid w:val="00B452B0"/>
    <w:rsid w:val="00B474B4"/>
    <w:rsid w:val="00B56202"/>
    <w:rsid w:val="00B70BB5"/>
    <w:rsid w:val="00B7227B"/>
    <w:rsid w:val="00B83CEC"/>
    <w:rsid w:val="00B933F1"/>
    <w:rsid w:val="00BB27BA"/>
    <w:rsid w:val="00BB7740"/>
    <w:rsid w:val="00BD50F1"/>
    <w:rsid w:val="00BE0F86"/>
    <w:rsid w:val="00BE69DE"/>
    <w:rsid w:val="00BF1C71"/>
    <w:rsid w:val="00C13060"/>
    <w:rsid w:val="00C665C5"/>
    <w:rsid w:val="00C6679A"/>
    <w:rsid w:val="00C67144"/>
    <w:rsid w:val="00C67584"/>
    <w:rsid w:val="00C93D93"/>
    <w:rsid w:val="00CC4ADC"/>
    <w:rsid w:val="00CE6A11"/>
    <w:rsid w:val="00CF3BDD"/>
    <w:rsid w:val="00D042D4"/>
    <w:rsid w:val="00D042F1"/>
    <w:rsid w:val="00D11FDD"/>
    <w:rsid w:val="00D46327"/>
    <w:rsid w:val="00D5782B"/>
    <w:rsid w:val="00D644F4"/>
    <w:rsid w:val="00D870FD"/>
    <w:rsid w:val="00DB3BF5"/>
    <w:rsid w:val="00DC6907"/>
    <w:rsid w:val="00DE7A09"/>
    <w:rsid w:val="00E41486"/>
    <w:rsid w:val="00E7292F"/>
    <w:rsid w:val="00E95FBF"/>
    <w:rsid w:val="00EB2F9D"/>
    <w:rsid w:val="00EC370F"/>
    <w:rsid w:val="00EC7446"/>
    <w:rsid w:val="00ED389E"/>
    <w:rsid w:val="00ED6FCA"/>
    <w:rsid w:val="00EE1513"/>
    <w:rsid w:val="00EE3FB4"/>
    <w:rsid w:val="00EF0080"/>
    <w:rsid w:val="00EF1126"/>
    <w:rsid w:val="00EF3C23"/>
    <w:rsid w:val="00EF61D3"/>
    <w:rsid w:val="00F00EA0"/>
    <w:rsid w:val="00F23067"/>
    <w:rsid w:val="00F35D01"/>
    <w:rsid w:val="00F4377D"/>
    <w:rsid w:val="00F475D2"/>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149C6E-9CEE-46A0-9937-22772F3B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068D-ECDE-4554-B1A5-9D7F628F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2015-06-10T16:35:00Z</dcterms:created>
  <dcterms:modified xsi:type="dcterms:W3CDTF">2015-06-10T16:35:00Z</dcterms:modified>
</cp:coreProperties>
</file>