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5E538C79" w14:textId="5C0414D5" w:rsidR="00CB279C" w:rsidRPr="00DB6E4F" w:rsidRDefault="00CB279C" w:rsidP="00CB279C">
      <w:pPr>
        <w:pStyle w:val="ListParagraph"/>
        <w:ind w:left="360"/>
      </w:pPr>
      <w:r>
        <w:t xml:space="preserve">All of </w:t>
      </w:r>
      <w:r w:rsidRPr="00A94AF2">
        <w:t xml:space="preserve">the </w:t>
      </w:r>
      <w:r>
        <w:t>department GLO success rates are at 80% or higher and department is satisfied with the results.  Art also feels that in reworking its curriculum to suit its new Studio Art and Art History A.A.-T’s, and in scheduling  only essential offerings after the cuts of 2010-11, that the department now has the right classes in place for MJC’s general education students as well as its degrees. These improvements were made with fewer faculty.  The department feels it could better serve the college with the replacement of Art’s eighth full-time instructor, and we are confident that we can improve on mark being the 6</w:t>
      </w:r>
      <w:r w:rsidRPr="00CB279C">
        <w:rPr>
          <w:vertAlign w:val="superscript"/>
        </w:rPr>
        <w:t>th</w:t>
      </w:r>
      <w:r>
        <w:t xml:space="preserve"> highest producer of FTES at the college in the Spring of 2014.</w:t>
      </w: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37903396" w14:textId="58EFB5EB" w:rsidR="00CB279C" w:rsidRDefault="00CB279C" w:rsidP="00CB279C">
      <w:pPr>
        <w:tabs>
          <w:tab w:val="right" w:pos="2430"/>
          <w:tab w:val="left" w:pos="2880"/>
        </w:tabs>
      </w:pPr>
      <w:r>
        <w:t>PLO Assessment was completed by Professors Stevenson, Barr-Brayman, Berger, and Wilson.  Data collection was led by these four plus Professors Serros, Duchscher, Smith, and Niazmand.</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61BAAAB"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r>
      <w:r w:rsidR="00D4161F">
        <w:rPr>
          <w:rFonts w:ascii="Calibri" w:hAnsi="Calibri"/>
          <w:sz w:val="16"/>
          <w:szCs w:val="16"/>
        </w:rPr>
        <w:t>309/372</w:t>
      </w:r>
      <w:r w:rsidR="00D4161F">
        <w:rPr>
          <w:rFonts w:ascii="Calibri" w:hAnsi="Calibri"/>
          <w:sz w:val="16"/>
          <w:szCs w:val="16"/>
        </w:rPr>
        <w:tab/>
        <w:t>83%</w:t>
      </w:r>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affect individual experience and society as a whole.</w:t>
      </w:r>
    </w:p>
    <w:p w14:paraId="6A1564CF" w14:textId="5D734CEF"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00D4161F">
        <w:rPr>
          <w:rFonts w:ascii="Calibri" w:hAnsi="Calibri"/>
          <w:sz w:val="16"/>
          <w:szCs w:val="16"/>
        </w:rPr>
        <w:t>1482/1760</w:t>
      </w:r>
      <w:r w:rsidRPr="0021028D">
        <w:rPr>
          <w:rFonts w:ascii="Calibri" w:hAnsi="Calibri"/>
          <w:sz w:val="16"/>
          <w:szCs w:val="16"/>
        </w:rPr>
        <w:tab/>
      </w:r>
      <w:r w:rsidR="00D4161F">
        <w:rPr>
          <w:rFonts w:ascii="Calibri" w:hAnsi="Calibri"/>
          <w:sz w:val="16"/>
          <w:szCs w:val="16"/>
        </w:rPr>
        <w:t>84%</w:t>
      </w:r>
    </w:p>
    <w:p w14:paraId="752A6B00" w14:textId="77777777" w:rsidR="0021028D" w:rsidRDefault="0021028D" w:rsidP="0021028D">
      <w:pPr>
        <w:tabs>
          <w:tab w:val="left" w:pos="6840"/>
          <w:tab w:val="left" w:pos="8460"/>
        </w:tabs>
        <w:spacing w:after="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2B5B5D38" w14:textId="77777777" w:rsidR="00D4161F" w:rsidRDefault="00D4161F" w:rsidP="00EF0E70"/>
    <w:p w14:paraId="2F8C4120" w14:textId="5CC9B673" w:rsidR="00494F20" w:rsidRDefault="00CB279C" w:rsidP="00494F20">
      <w:r>
        <w:t xml:space="preserve">With </w:t>
      </w:r>
      <w:r w:rsidR="00494F20">
        <w:t>GELO success rates of 83 and 84% the department is satisfied that our students are achieving a level similar to the high level of success seen in the pass rates for arts’ courses.</w:t>
      </w:r>
    </w:p>
    <w:p w14:paraId="774B0B70" w14:textId="2196C18F" w:rsidR="00D4161F" w:rsidRDefault="00D4161F" w:rsidP="00EF0E70">
      <w:pPr>
        <w:sectPr w:rsidR="00D4161F">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52C895E" w14:textId="58191E18" w:rsidR="00D4161F" w:rsidRDefault="00D4161F" w:rsidP="007F1136">
      <w:r>
        <w:t>The department has seriously retooled its curriculum due to the cuts in 2011. In addition to the AAT degrees in studio art and art history.  In doing so, the department paid special attention to college level general</w:t>
      </w:r>
      <w:r w:rsidR="009001B8">
        <w:t xml:space="preserve"> education needs and the way our</w:t>
      </w:r>
      <w:r>
        <w:t xml:space="preserve"> courses feature in other areas at MJC.</w:t>
      </w:r>
      <w:r w:rsidR="00CB279C">
        <w:t xml:space="preserve">  </w:t>
      </w:r>
      <w:r>
        <w:t>This success was despite considerable cuts to the department.</w:t>
      </w:r>
    </w:p>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686AD947" w14:textId="0838E377" w:rsidR="00D4161F" w:rsidRDefault="0838E377" w:rsidP="00D4161F">
      <w:r>
        <w:t>The department's GE and major offerings are full with waitlists. Additional faculty will be necessary if we are to continue to meet the demands of GE offerings.</w:t>
      </w:r>
    </w:p>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94DD0" w14:textId="77777777" w:rsidR="007261F4" w:rsidRDefault="007261F4" w:rsidP="002A3C9D">
      <w:pPr>
        <w:spacing w:after="0" w:line="240" w:lineRule="auto"/>
      </w:pPr>
      <w:r>
        <w:separator/>
      </w:r>
    </w:p>
  </w:endnote>
  <w:endnote w:type="continuationSeparator" w:id="0">
    <w:p w14:paraId="192147C1" w14:textId="77777777" w:rsidR="007261F4" w:rsidRDefault="007261F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D4161F" w:rsidRDefault="00D4161F">
        <w:pPr>
          <w:pStyle w:val="Footer"/>
          <w:jc w:val="right"/>
        </w:pPr>
        <w:r>
          <w:fldChar w:fldCharType="begin"/>
        </w:r>
        <w:r>
          <w:instrText xml:space="preserve"> PAGE   \* MERGEFORMAT </w:instrText>
        </w:r>
        <w:r>
          <w:fldChar w:fldCharType="separate"/>
        </w:r>
        <w:r w:rsidR="00B80A19">
          <w:rPr>
            <w:noProof/>
          </w:rPr>
          <w:t>1</w:t>
        </w:r>
        <w:r>
          <w:rPr>
            <w:noProof/>
          </w:rPr>
          <w:fldChar w:fldCharType="end"/>
        </w:r>
      </w:p>
    </w:sdtContent>
  </w:sdt>
  <w:p w14:paraId="6AD9F2F3" w14:textId="77777777" w:rsidR="00D4161F" w:rsidRDefault="00D41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4771A" w14:textId="77777777" w:rsidR="007261F4" w:rsidRDefault="007261F4" w:rsidP="002A3C9D">
      <w:pPr>
        <w:spacing w:after="0" w:line="240" w:lineRule="auto"/>
      </w:pPr>
      <w:r>
        <w:separator/>
      </w:r>
    </w:p>
  </w:footnote>
  <w:footnote w:type="continuationSeparator" w:id="0">
    <w:p w14:paraId="16C2CD19" w14:textId="77777777" w:rsidR="007261F4" w:rsidRDefault="007261F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0FC55CE0" w:rsidR="00D4161F" w:rsidRPr="00BE0F86" w:rsidRDefault="00D4161F" w:rsidP="006B0739">
    <w:pPr>
      <w:pStyle w:val="Header"/>
      <w:rPr>
        <w:b/>
        <w:sz w:val="30"/>
        <w:szCs w:val="30"/>
      </w:rPr>
    </w:pPr>
    <w:r>
      <w:rPr>
        <w:b/>
        <w:sz w:val="30"/>
        <w:szCs w:val="30"/>
      </w:rPr>
      <w:t>ART</w:t>
    </w:r>
  </w:p>
  <w:p w14:paraId="564BF42C" w14:textId="19BC4C2D" w:rsidR="00D4161F" w:rsidRPr="006B0739" w:rsidRDefault="00D4161F"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Pr>
        <w:b/>
        <w:i/>
        <w:sz w:val="24"/>
        <w:szCs w:val="24"/>
      </w:rPr>
      <w:t xml:space="preserve">Spring </w:t>
    </w:r>
    <w:r>
      <w:rPr>
        <w:i/>
        <w:sz w:val="24"/>
        <w:szCs w:val="24"/>
      </w:rPr>
      <w:t>2014</w:t>
    </w:r>
  </w:p>
  <w:p w14:paraId="3AE316A6" w14:textId="77777777" w:rsidR="00D4161F" w:rsidRPr="00533700" w:rsidRDefault="00D41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76FBB"/>
    <w:rsid w:val="00494F20"/>
    <w:rsid w:val="004960D9"/>
    <w:rsid w:val="004B0CAE"/>
    <w:rsid w:val="004F1DDE"/>
    <w:rsid w:val="005276E0"/>
    <w:rsid w:val="00533700"/>
    <w:rsid w:val="00572E77"/>
    <w:rsid w:val="0059199C"/>
    <w:rsid w:val="005B2FCF"/>
    <w:rsid w:val="006116DA"/>
    <w:rsid w:val="006447B7"/>
    <w:rsid w:val="00685953"/>
    <w:rsid w:val="006A1B2D"/>
    <w:rsid w:val="006B0739"/>
    <w:rsid w:val="00721C81"/>
    <w:rsid w:val="007261F4"/>
    <w:rsid w:val="0074742B"/>
    <w:rsid w:val="00776713"/>
    <w:rsid w:val="007A6F6D"/>
    <w:rsid w:val="007E4A39"/>
    <w:rsid w:val="007F1136"/>
    <w:rsid w:val="00805C8E"/>
    <w:rsid w:val="00855589"/>
    <w:rsid w:val="00861C96"/>
    <w:rsid w:val="00873DFB"/>
    <w:rsid w:val="008D06EE"/>
    <w:rsid w:val="008D1567"/>
    <w:rsid w:val="008F2ADC"/>
    <w:rsid w:val="009001B8"/>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2221"/>
    <w:rsid w:val="00B073EF"/>
    <w:rsid w:val="00B249A0"/>
    <w:rsid w:val="00B375E3"/>
    <w:rsid w:val="00B474B4"/>
    <w:rsid w:val="00B477B8"/>
    <w:rsid w:val="00B80A19"/>
    <w:rsid w:val="00BB7786"/>
    <w:rsid w:val="00BE0F86"/>
    <w:rsid w:val="00C6524A"/>
    <w:rsid w:val="00C93D93"/>
    <w:rsid w:val="00CB279C"/>
    <w:rsid w:val="00CE145D"/>
    <w:rsid w:val="00CE31D9"/>
    <w:rsid w:val="00D11FDD"/>
    <w:rsid w:val="00D26A5C"/>
    <w:rsid w:val="00D33DF2"/>
    <w:rsid w:val="00D4161F"/>
    <w:rsid w:val="00D4695E"/>
    <w:rsid w:val="00D5782B"/>
    <w:rsid w:val="00D644F4"/>
    <w:rsid w:val="00D710E1"/>
    <w:rsid w:val="00D74976"/>
    <w:rsid w:val="00D76CED"/>
    <w:rsid w:val="00DB3BF5"/>
    <w:rsid w:val="00DC6907"/>
    <w:rsid w:val="00E121A3"/>
    <w:rsid w:val="00E92567"/>
    <w:rsid w:val="00ED4DFB"/>
    <w:rsid w:val="00EF0E70"/>
    <w:rsid w:val="00F23067"/>
    <w:rsid w:val="00F616ED"/>
    <w:rsid w:val="0838E377"/>
    <w:rsid w:val="68DBF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85E1CD8D-C9E7-4324-B3C4-5975A984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3A4E-9989-413A-86DE-DD8D1DFA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2015-06-08T23:07:00Z</dcterms:created>
  <dcterms:modified xsi:type="dcterms:W3CDTF">2015-06-08T23:07:00Z</dcterms:modified>
</cp:coreProperties>
</file>