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1E2EC2" w:rsidP="005E5CF9">
      <w:pPr>
        <w:spacing w:after="0" w:line="240" w:lineRule="auto"/>
      </w:pPr>
    </w:p>
    <w:p w:rsidR="00AD515A" w:rsidRDefault="000F0F6B" w:rsidP="005E5CF9">
      <w:pPr>
        <w:spacing w:after="0" w:line="240" w:lineRule="auto"/>
      </w:pPr>
      <w:r>
        <w:t>A.A.-T</w:t>
      </w:r>
      <w:r w:rsidR="00AD515A">
        <w:t xml:space="preserve">.: </w:t>
      </w:r>
      <w:r>
        <w:t xml:space="preserve"> Degree: Anthropology</w:t>
      </w:r>
    </w:p>
    <w:p w:rsidR="00AD515A" w:rsidRPr="00AD515A" w:rsidRDefault="00AD515A" w:rsidP="005E5CF9">
      <w:pPr>
        <w:spacing w:after="0" w:line="240" w:lineRule="auto"/>
        <w:rPr>
          <w:sz w:val="16"/>
          <w:szCs w:val="16"/>
        </w:rPr>
      </w:pPr>
    </w:p>
    <w:p w:rsidR="00AD515A" w:rsidRDefault="00AD515A" w:rsidP="00AD515A">
      <w:pPr>
        <w:pStyle w:val="ListParagraph"/>
        <w:numPr>
          <w:ilvl w:val="0"/>
          <w:numId w:val="17"/>
        </w:numPr>
        <w:autoSpaceDE w:val="0"/>
        <w:autoSpaceDN w:val="0"/>
        <w:adjustRightInd w:val="0"/>
        <w:spacing w:before="100" w:after="40" w:line="181" w:lineRule="atLeast"/>
        <w:contextualSpacing/>
        <w:rPr>
          <w:rFonts w:cstheme="minorHAnsi"/>
          <w:i/>
          <w:sz w:val="16"/>
          <w:szCs w:val="16"/>
        </w:rPr>
      </w:pPr>
      <w:r w:rsidRPr="00AD515A">
        <w:rPr>
          <w:rFonts w:cstheme="minorHAnsi"/>
          <w:i/>
          <w:sz w:val="16"/>
          <w:szCs w:val="16"/>
        </w:rPr>
        <w:t>Describe the basic concepts, methods of inquiry, and the theories of biological, cultural,</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AD515A" w:rsidRPr="00AD515A" w:rsidRDefault="00AD515A" w:rsidP="00AD515A">
      <w:pPr>
        <w:pStyle w:val="ListParagraph"/>
        <w:autoSpaceDE w:val="0"/>
        <w:autoSpaceDN w:val="0"/>
        <w:adjustRightInd w:val="0"/>
        <w:spacing w:before="100" w:after="40" w:line="181" w:lineRule="atLeast"/>
        <w:contextualSpacing/>
        <w:rPr>
          <w:rFonts w:cstheme="minorHAnsi"/>
          <w:i/>
          <w:sz w:val="16"/>
          <w:szCs w:val="16"/>
        </w:rPr>
      </w:pPr>
      <w:r w:rsidRPr="00AD515A">
        <w:rPr>
          <w:rFonts w:cstheme="minorHAnsi"/>
          <w:i/>
          <w:sz w:val="16"/>
          <w:szCs w:val="16"/>
        </w:rPr>
        <w:t xml:space="preserve"> </w:t>
      </w:r>
      <w:proofErr w:type="gramStart"/>
      <w:r w:rsidRPr="00AD515A">
        <w:rPr>
          <w:rFonts w:cstheme="minorHAnsi"/>
          <w:i/>
          <w:sz w:val="16"/>
          <w:szCs w:val="16"/>
        </w:rPr>
        <w:t>linguistic</w:t>
      </w:r>
      <w:proofErr w:type="gramEnd"/>
      <w:r w:rsidRPr="00AD515A">
        <w:rPr>
          <w:rFonts w:cstheme="minorHAnsi"/>
          <w:i/>
          <w:sz w:val="16"/>
          <w:szCs w:val="16"/>
        </w:rPr>
        <w:t xml:space="preserve"> and archaeological anthropology.</w:t>
      </w:r>
    </w:p>
    <w:p w:rsidR="00AD515A" w:rsidRPr="00AD515A" w:rsidRDefault="00AD515A" w:rsidP="00AD515A">
      <w:pPr>
        <w:pStyle w:val="ListParagraph"/>
        <w:autoSpaceDE w:val="0"/>
        <w:autoSpaceDN w:val="0"/>
        <w:adjustRightInd w:val="0"/>
        <w:spacing w:before="100" w:after="40" w:line="181" w:lineRule="atLeast"/>
        <w:contextualSpacing/>
        <w:rPr>
          <w:rFonts w:cstheme="minorHAnsi"/>
          <w:i/>
          <w:sz w:val="16"/>
          <w:szCs w:val="16"/>
        </w:rPr>
      </w:pPr>
    </w:p>
    <w:p w:rsidR="00AD515A" w:rsidRDefault="00AD515A" w:rsidP="00AD515A">
      <w:pPr>
        <w:pStyle w:val="ListParagraph"/>
        <w:numPr>
          <w:ilvl w:val="0"/>
          <w:numId w:val="17"/>
        </w:numPr>
        <w:autoSpaceDE w:val="0"/>
        <w:autoSpaceDN w:val="0"/>
        <w:adjustRightInd w:val="0"/>
        <w:spacing w:before="100" w:after="40" w:line="181" w:lineRule="atLeast"/>
        <w:contextualSpacing/>
        <w:rPr>
          <w:rFonts w:cstheme="minorHAnsi"/>
          <w:i/>
          <w:sz w:val="16"/>
          <w:szCs w:val="16"/>
        </w:rPr>
      </w:pPr>
      <w:r w:rsidRPr="00AD515A">
        <w:rPr>
          <w:rFonts w:cstheme="minorHAnsi"/>
          <w:i/>
          <w:sz w:val="16"/>
          <w:szCs w:val="16"/>
        </w:rPr>
        <w:t xml:space="preserve">Explain how the scientific method serves as a foundation for understanding the observed </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AD515A" w:rsidRPr="00AD515A" w:rsidRDefault="00AD515A" w:rsidP="00AD515A">
      <w:pPr>
        <w:pStyle w:val="ListParagraph"/>
        <w:autoSpaceDE w:val="0"/>
        <w:autoSpaceDN w:val="0"/>
        <w:adjustRightInd w:val="0"/>
        <w:spacing w:before="100" w:after="40" w:line="181" w:lineRule="atLeast"/>
        <w:contextualSpacing/>
        <w:rPr>
          <w:rFonts w:cstheme="minorHAnsi"/>
          <w:i/>
          <w:sz w:val="16"/>
          <w:szCs w:val="16"/>
        </w:rPr>
      </w:pPr>
      <w:proofErr w:type="gramStart"/>
      <w:r w:rsidRPr="00AD515A">
        <w:rPr>
          <w:rFonts w:cstheme="minorHAnsi"/>
          <w:i/>
          <w:sz w:val="16"/>
          <w:szCs w:val="16"/>
        </w:rPr>
        <w:t>variation</w:t>
      </w:r>
      <w:proofErr w:type="gramEnd"/>
      <w:r w:rsidRPr="00AD515A">
        <w:rPr>
          <w:rFonts w:cstheme="minorHAnsi"/>
          <w:i/>
          <w:sz w:val="16"/>
          <w:szCs w:val="16"/>
        </w:rPr>
        <w:t xml:space="preserve">, change and adaptation of humans and their environments. </w:t>
      </w:r>
    </w:p>
    <w:p w:rsidR="00AD515A" w:rsidRPr="00AD515A" w:rsidRDefault="00AD515A" w:rsidP="00AD515A">
      <w:pPr>
        <w:pStyle w:val="ListParagraph"/>
        <w:autoSpaceDE w:val="0"/>
        <w:autoSpaceDN w:val="0"/>
        <w:adjustRightInd w:val="0"/>
        <w:spacing w:before="100" w:after="40" w:line="181" w:lineRule="atLeast"/>
        <w:contextualSpacing/>
        <w:rPr>
          <w:rFonts w:cstheme="minorHAnsi"/>
          <w:i/>
          <w:sz w:val="16"/>
          <w:szCs w:val="16"/>
        </w:rPr>
      </w:pPr>
    </w:p>
    <w:p w:rsidR="00AD515A" w:rsidRPr="00AD515A" w:rsidRDefault="00AD515A" w:rsidP="00AD515A">
      <w:pPr>
        <w:pStyle w:val="ListParagraph"/>
        <w:numPr>
          <w:ilvl w:val="0"/>
          <w:numId w:val="17"/>
        </w:numPr>
        <w:spacing w:after="0" w:line="240" w:lineRule="auto"/>
        <w:rPr>
          <w:sz w:val="16"/>
          <w:szCs w:val="16"/>
        </w:rPr>
      </w:pPr>
      <w:r w:rsidRPr="00AD515A">
        <w:rPr>
          <w:rFonts w:cstheme="minorHAnsi"/>
          <w:i/>
          <w:sz w:val="16"/>
          <w:szCs w:val="16"/>
        </w:rPr>
        <w:t>Use anthropological perspectives to interpret evolutionary, historical and contemporary</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bookmarkStart w:id="0" w:name="_GoBack"/>
      <w:bookmarkEnd w:id="0"/>
      <w:proofErr w:type="spellEnd"/>
    </w:p>
    <w:p w:rsidR="00AD515A" w:rsidRPr="00AD515A" w:rsidRDefault="00AD515A" w:rsidP="00AD515A">
      <w:pPr>
        <w:pStyle w:val="ListParagraph"/>
        <w:spacing w:after="0" w:line="240" w:lineRule="auto"/>
        <w:rPr>
          <w:sz w:val="16"/>
          <w:szCs w:val="16"/>
        </w:rPr>
      </w:pPr>
      <w:r w:rsidRPr="00AD515A">
        <w:rPr>
          <w:rFonts w:cstheme="minorHAnsi"/>
          <w:i/>
          <w:sz w:val="16"/>
          <w:szCs w:val="16"/>
        </w:rPr>
        <w:t xml:space="preserve"> </w:t>
      </w:r>
      <w:proofErr w:type="gramStart"/>
      <w:r w:rsidRPr="00AD515A">
        <w:rPr>
          <w:rFonts w:cstheme="minorHAnsi"/>
          <w:i/>
          <w:sz w:val="16"/>
          <w:szCs w:val="16"/>
        </w:rPr>
        <w:t>issues</w:t>
      </w:r>
      <w:proofErr w:type="gramEnd"/>
      <w:r w:rsidRPr="00AD515A">
        <w:rPr>
          <w:rFonts w:cstheme="minorHAnsi"/>
          <w:i/>
          <w:sz w:val="16"/>
          <w:szCs w:val="16"/>
        </w:rPr>
        <w:t>.</w:t>
      </w:r>
    </w:p>
    <w:p w:rsidR="00AD515A" w:rsidRPr="001E2EC2" w:rsidRDefault="00AD515A" w:rsidP="005E5CF9">
      <w:pPr>
        <w:spacing w:after="0" w:line="240" w:lineRule="auto"/>
        <w:sectPr w:rsidR="00AD515A" w:rsidRPr="001E2EC2">
          <w:pgSz w:w="12240" w:h="15840"/>
          <w:pgMar w:top="1440" w:right="1440" w:bottom="1440" w:left="1440" w:header="720" w:footer="720" w:gutter="0"/>
          <w:cols w:space="720"/>
          <w:docGrid w:linePitch="360"/>
        </w:sectPr>
      </w:pP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2A" w:rsidRDefault="00E61B2A" w:rsidP="002A3C9D">
      <w:pPr>
        <w:spacing w:after="0" w:line="240" w:lineRule="auto"/>
      </w:pPr>
      <w:r>
        <w:separator/>
      </w:r>
    </w:p>
  </w:endnote>
  <w:endnote w:type="continuationSeparator" w:id="0">
    <w:p w:rsidR="00E61B2A" w:rsidRDefault="00E61B2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AD515A">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2A" w:rsidRDefault="00E61B2A" w:rsidP="002A3C9D">
      <w:pPr>
        <w:spacing w:after="0" w:line="240" w:lineRule="auto"/>
      </w:pPr>
      <w:r>
        <w:separator/>
      </w:r>
    </w:p>
  </w:footnote>
  <w:footnote w:type="continuationSeparator" w:id="0">
    <w:p w:rsidR="00E61B2A" w:rsidRDefault="00E61B2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AD515A" w:rsidP="00BE69DE">
    <w:pPr>
      <w:pStyle w:val="Header"/>
      <w:rPr>
        <w:b/>
        <w:sz w:val="30"/>
        <w:szCs w:val="30"/>
      </w:rPr>
    </w:pPr>
    <w:r>
      <w:rPr>
        <w:b/>
        <w:sz w:val="30"/>
        <w:szCs w:val="30"/>
      </w:rPr>
      <w:t>ANTHROPOLOGY</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007BCC">
      <w:rPr>
        <w:b/>
        <w:i/>
        <w:sz w:val="24"/>
        <w:szCs w:val="24"/>
      </w:rPr>
      <w:t>Fall</w:t>
    </w:r>
    <w:r>
      <w:rPr>
        <w:b/>
        <w:i/>
        <w:sz w:val="24"/>
        <w:szCs w:val="24"/>
      </w:rPr>
      <w:t xml:space="preserve"> </w:t>
    </w:r>
    <w:r w:rsidRPr="004C6F41">
      <w:rPr>
        <w:b/>
        <w:i/>
        <w:sz w:val="24"/>
        <w:szCs w:val="24"/>
      </w:rPr>
      <w:t>201</w:t>
    </w:r>
    <w:r w:rsidR="00007BCC" w:rsidRPr="004C6F41">
      <w:rPr>
        <w:b/>
        <w:i/>
        <w:sz w:val="24"/>
        <w:szCs w:val="24"/>
      </w:rPr>
      <w:t>3</w:t>
    </w:r>
    <w:r w:rsidR="004C6F41" w:rsidRPr="004C6F41">
      <w:rPr>
        <w:b/>
        <w:i/>
        <w:sz w:val="24"/>
        <w:szCs w:val="24"/>
      </w:rPr>
      <w:t>-Spring 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4EB474B"/>
    <w:multiLevelType w:val="hybridMultilevel"/>
    <w:tmpl w:val="9EF24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6"/>
  </w:num>
  <w:num w:numId="6">
    <w:abstractNumId w:val="13"/>
  </w:num>
  <w:num w:numId="7">
    <w:abstractNumId w:val="5"/>
  </w:num>
  <w:num w:numId="8">
    <w:abstractNumId w:val="15"/>
  </w:num>
  <w:num w:numId="9">
    <w:abstractNumId w:val="2"/>
  </w:num>
  <w:num w:numId="10">
    <w:abstractNumId w:val="8"/>
  </w:num>
  <w:num w:numId="11">
    <w:abstractNumId w:val="11"/>
  </w:num>
  <w:num w:numId="12">
    <w:abstractNumId w:val="16"/>
  </w:num>
  <w:num w:numId="13">
    <w:abstractNumId w:val="10"/>
  </w:num>
  <w:num w:numId="14">
    <w:abstractNumId w:val="1"/>
  </w:num>
  <w:num w:numId="15">
    <w:abstractNumId w:val="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7BCC"/>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0F6B"/>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0C7"/>
    <w:rsid w:val="0036644B"/>
    <w:rsid w:val="00377322"/>
    <w:rsid w:val="003C4483"/>
    <w:rsid w:val="003D54D2"/>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C6F41"/>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57C8D"/>
    <w:rsid w:val="00663D46"/>
    <w:rsid w:val="00684B7A"/>
    <w:rsid w:val="006B0739"/>
    <w:rsid w:val="006C08BA"/>
    <w:rsid w:val="006E22DD"/>
    <w:rsid w:val="00706462"/>
    <w:rsid w:val="00714D9E"/>
    <w:rsid w:val="007569E2"/>
    <w:rsid w:val="0077493E"/>
    <w:rsid w:val="007A6F6D"/>
    <w:rsid w:val="007C32EB"/>
    <w:rsid w:val="007E3AC8"/>
    <w:rsid w:val="007E4496"/>
    <w:rsid w:val="007E50E3"/>
    <w:rsid w:val="007E732E"/>
    <w:rsid w:val="007F4033"/>
    <w:rsid w:val="007F78D5"/>
    <w:rsid w:val="00806C0B"/>
    <w:rsid w:val="0083446C"/>
    <w:rsid w:val="0084288E"/>
    <w:rsid w:val="008552B9"/>
    <w:rsid w:val="00855589"/>
    <w:rsid w:val="00856ACC"/>
    <w:rsid w:val="008816CA"/>
    <w:rsid w:val="00892ABC"/>
    <w:rsid w:val="008A16A7"/>
    <w:rsid w:val="00935E71"/>
    <w:rsid w:val="00956C81"/>
    <w:rsid w:val="00982FFB"/>
    <w:rsid w:val="0098346B"/>
    <w:rsid w:val="0098402E"/>
    <w:rsid w:val="0099356B"/>
    <w:rsid w:val="009A27FE"/>
    <w:rsid w:val="009C54D9"/>
    <w:rsid w:val="009C79E2"/>
    <w:rsid w:val="009D2132"/>
    <w:rsid w:val="00A014E4"/>
    <w:rsid w:val="00A14608"/>
    <w:rsid w:val="00A25146"/>
    <w:rsid w:val="00A40FFF"/>
    <w:rsid w:val="00AA09C3"/>
    <w:rsid w:val="00AA35EF"/>
    <w:rsid w:val="00AD515A"/>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61B2A"/>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C189A"/>
    <w:rsid w:val="00FF052C"/>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2014-09-02T20:58:00Z</dcterms:created>
  <dcterms:modified xsi:type="dcterms:W3CDTF">2014-09-08T18:35:00Z</dcterms:modified>
</cp:coreProperties>
</file>