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88BA" w14:textId="2D542D4D" w:rsidR="004C2CC3" w:rsidRDefault="00FA5A91" w:rsidP="00A94094">
      <w:pPr>
        <w:spacing w:before="120" w:line="276" w:lineRule="auto"/>
        <w:ind w:left="44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T</w:t>
      </w:r>
      <w:r w:rsidR="00B5222D">
        <w:rPr>
          <w:rFonts w:ascii="Arial" w:eastAsia="Calibri" w:hAnsi="Arial" w:cs="Arial"/>
          <w:sz w:val="20"/>
          <w:szCs w:val="20"/>
        </w:rPr>
        <w:t xml:space="preserve">he following criteria are </w:t>
      </w:r>
      <w:r>
        <w:rPr>
          <w:rFonts w:ascii="Arial" w:hAnsi="Arial" w:cs="Arial"/>
          <w:sz w:val="20"/>
          <w:szCs w:val="20"/>
        </w:rPr>
        <w:t>in response to the March 24</w:t>
      </w:r>
      <w:r w:rsidR="003B7C9B">
        <w:rPr>
          <w:rFonts w:ascii="Arial" w:hAnsi="Arial" w:cs="Arial"/>
          <w:sz w:val="20"/>
          <w:szCs w:val="20"/>
        </w:rPr>
        <w:t>, 2017</w:t>
      </w:r>
      <w:r>
        <w:rPr>
          <w:rFonts w:ascii="Arial" w:hAnsi="Arial" w:cs="Arial"/>
          <w:sz w:val="20"/>
          <w:szCs w:val="20"/>
        </w:rPr>
        <w:t xml:space="preserve"> Curriculum Committee motion</w:t>
      </w:r>
      <w:r w:rsidR="00620986">
        <w:rPr>
          <w:rFonts w:ascii="Arial" w:hAnsi="Arial" w:cs="Arial"/>
          <w:sz w:val="20"/>
          <w:szCs w:val="20"/>
        </w:rPr>
        <w:t>:</w:t>
      </w:r>
      <w:r w:rsidR="00B6404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64048">
          <w:rPr>
            <w:rStyle w:val="Hyperlink"/>
            <w:rFonts w:ascii="Arial" w:hAnsi="Arial" w:cs="Arial"/>
            <w:sz w:val="20"/>
            <w:szCs w:val="20"/>
          </w:rPr>
          <w:t>Review of Curriculum for Quality and Currency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EBD273C" w14:textId="4BBCB2E2" w:rsidR="00B3191A" w:rsidRDefault="00503499" w:rsidP="00B24999">
      <w:pPr>
        <w:spacing w:before="120" w:line="276" w:lineRule="auto"/>
        <w:ind w:left="450"/>
        <w:rPr>
          <w:rFonts w:ascii="Arial" w:hAnsi="Arial" w:cs="Arial"/>
          <w:sz w:val="20"/>
          <w:szCs w:val="20"/>
        </w:rPr>
      </w:pPr>
      <w:r w:rsidRPr="00FA5A91">
        <w:rPr>
          <w:rFonts w:ascii="Arial" w:hAnsi="Arial" w:cs="Arial"/>
          <w:sz w:val="20"/>
          <w:szCs w:val="20"/>
        </w:rPr>
        <w:t>Upon approval</w:t>
      </w:r>
      <w:r w:rsidR="00620986">
        <w:rPr>
          <w:rFonts w:ascii="Arial" w:hAnsi="Arial" w:cs="Arial"/>
          <w:sz w:val="20"/>
          <w:szCs w:val="20"/>
        </w:rPr>
        <w:t xml:space="preserve"> of any criteria</w:t>
      </w:r>
      <w:r w:rsidRPr="00FA5A91">
        <w:rPr>
          <w:rFonts w:ascii="Arial" w:hAnsi="Arial" w:cs="Arial"/>
          <w:sz w:val="20"/>
          <w:szCs w:val="20"/>
        </w:rPr>
        <w:t>, c</w:t>
      </w:r>
      <w:r w:rsidR="00B5222D">
        <w:rPr>
          <w:rFonts w:ascii="Arial" w:hAnsi="Arial" w:cs="Arial"/>
          <w:sz w:val="20"/>
          <w:szCs w:val="20"/>
        </w:rPr>
        <w:t xml:space="preserve">ourse proposal types </w:t>
      </w:r>
      <w:r w:rsidR="00AC2A66">
        <w:rPr>
          <w:rFonts w:ascii="Arial" w:hAnsi="Arial" w:cs="Arial"/>
          <w:sz w:val="20"/>
          <w:szCs w:val="20"/>
        </w:rPr>
        <w:t>that fall</w:t>
      </w:r>
      <w:r w:rsidR="004C2CC3">
        <w:rPr>
          <w:rFonts w:ascii="Arial" w:hAnsi="Arial" w:cs="Arial"/>
          <w:sz w:val="20"/>
          <w:szCs w:val="20"/>
        </w:rPr>
        <w:t xml:space="preserve"> within the </w:t>
      </w:r>
      <w:r w:rsidR="00B3191A" w:rsidRPr="00FA5A91">
        <w:rPr>
          <w:rFonts w:ascii="Arial" w:hAnsi="Arial" w:cs="Arial"/>
          <w:sz w:val="20"/>
          <w:szCs w:val="20"/>
        </w:rPr>
        <w:t xml:space="preserve">number </w:t>
      </w:r>
      <w:r w:rsidR="00B24999">
        <w:rPr>
          <w:rFonts w:ascii="Arial" w:hAnsi="Arial" w:cs="Arial"/>
          <w:sz w:val="20"/>
          <w:szCs w:val="20"/>
        </w:rPr>
        <w:t>ranges</w:t>
      </w:r>
      <w:r w:rsidR="00B5222D">
        <w:rPr>
          <w:rFonts w:ascii="Arial" w:hAnsi="Arial" w:cs="Arial"/>
          <w:sz w:val="20"/>
          <w:szCs w:val="20"/>
        </w:rPr>
        <w:t xml:space="preserve"> specified below</w:t>
      </w:r>
      <w:r w:rsidR="00B3191A" w:rsidRPr="00FA5A91">
        <w:rPr>
          <w:rFonts w:ascii="Arial" w:hAnsi="Arial" w:cs="Arial"/>
          <w:sz w:val="20"/>
          <w:szCs w:val="20"/>
        </w:rPr>
        <w:t xml:space="preserve"> </w:t>
      </w:r>
      <w:r w:rsidR="00AC2A66">
        <w:rPr>
          <w:rFonts w:ascii="Arial" w:hAnsi="Arial" w:cs="Arial"/>
          <w:sz w:val="20"/>
          <w:szCs w:val="20"/>
        </w:rPr>
        <w:t>shall supply</w:t>
      </w:r>
      <w:r w:rsidR="00B3191A" w:rsidRPr="00FA5A91">
        <w:rPr>
          <w:rFonts w:ascii="Arial" w:hAnsi="Arial" w:cs="Arial"/>
          <w:sz w:val="20"/>
          <w:szCs w:val="20"/>
        </w:rPr>
        <w:t xml:space="preserve"> the evidence</w:t>
      </w:r>
      <w:r w:rsidR="0013009D">
        <w:rPr>
          <w:rFonts w:ascii="Arial" w:hAnsi="Arial" w:cs="Arial"/>
          <w:sz w:val="20"/>
          <w:szCs w:val="20"/>
        </w:rPr>
        <w:t xml:space="preserve"> indicated</w:t>
      </w:r>
      <w:r w:rsidR="004C2CC3">
        <w:rPr>
          <w:rFonts w:ascii="Arial" w:hAnsi="Arial" w:cs="Arial"/>
          <w:sz w:val="20"/>
          <w:szCs w:val="20"/>
        </w:rPr>
        <w:t xml:space="preserve">. </w:t>
      </w:r>
      <w:r w:rsidR="003134D0">
        <w:rPr>
          <w:rFonts w:ascii="Arial" w:hAnsi="Arial" w:cs="Arial"/>
          <w:sz w:val="20"/>
          <w:szCs w:val="20"/>
        </w:rPr>
        <w:t>Committee-endorsed, s</w:t>
      </w:r>
      <w:r w:rsidR="004C2CC3">
        <w:rPr>
          <w:rFonts w:ascii="Arial" w:hAnsi="Arial" w:cs="Arial"/>
          <w:sz w:val="20"/>
          <w:szCs w:val="20"/>
        </w:rPr>
        <w:t xml:space="preserve">treamlined enhancements to facilitate this </w:t>
      </w:r>
      <w:r w:rsidR="003B7C9B">
        <w:rPr>
          <w:rFonts w:ascii="Arial" w:hAnsi="Arial" w:cs="Arial"/>
          <w:sz w:val="20"/>
          <w:szCs w:val="20"/>
        </w:rPr>
        <w:t>process</w:t>
      </w:r>
      <w:r w:rsidR="004C2CC3">
        <w:rPr>
          <w:rFonts w:ascii="Arial" w:hAnsi="Arial" w:cs="Arial"/>
          <w:sz w:val="20"/>
          <w:szCs w:val="20"/>
        </w:rPr>
        <w:t xml:space="preserve"> would be forthcoming in CurricUNET. </w:t>
      </w:r>
      <w:r w:rsidR="006315DB">
        <w:rPr>
          <w:rFonts w:ascii="Arial" w:hAnsi="Arial" w:cs="Arial"/>
          <w:sz w:val="20"/>
          <w:szCs w:val="20"/>
        </w:rPr>
        <w:t>U</w:t>
      </w:r>
      <w:r w:rsidR="004C2CC3">
        <w:rPr>
          <w:rFonts w:ascii="Arial" w:hAnsi="Arial" w:cs="Arial"/>
          <w:sz w:val="20"/>
          <w:szCs w:val="20"/>
        </w:rPr>
        <w:t>ntil then, authors would be asked to provide evidence in the</w:t>
      </w:r>
      <w:r w:rsidR="00B3191A" w:rsidRPr="00FA5A91">
        <w:rPr>
          <w:rFonts w:ascii="Arial" w:hAnsi="Arial" w:cs="Arial"/>
          <w:sz w:val="20"/>
          <w:szCs w:val="20"/>
        </w:rPr>
        <w:t xml:space="preserve"> </w:t>
      </w:r>
      <w:r w:rsidR="00B3191A" w:rsidRPr="00B64048">
        <w:rPr>
          <w:rFonts w:ascii="Arial" w:hAnsi="Arial" w:cs="Arial"/>
          <w:i/>
          <w:sz w:val="20"/>
          <w:szCs w:val="20"/>
        </w:rPr>
        <w:t>Comparable Courses</w:t>
      </w:r>
      <w:r w:rsidR="00B3191A" w:rsidRPr="00FA5A91">
        <w:rPr>
          <w:rFonts w:ascii="Arial" w:hAnsi="Arial" w:cs="Arial"/>
          <w:sz w:val="20"/>
          <w:szCs w:val="20"/>
        </w:rPr>
        <w:t xml:space="preserve"> </w:t>
      </w:r>
      <w:r w:rsidR="004C2CC3">
        <w:rPr>
          <w:rFonts w:ascii="Arial" w:hAnsi="Arial" w:cs="Arial"/>
          <w:sz w:val="20"/>
          <w:szCs w:val="20"/>
        </w:rPr>
        <w:t>and/</w:t>
      </w:r>
      <w:r w:rsidR="00B3191A" w:rsidRPr="00FA5A91">
        <w:rPr>
          <w:rFonts w:ascii="Arial" w:hAnsi="Arial" w:cs="Arial"/>
          <w:sz w:val="20"/>
          <w:szCs w:val="20"/>
        </w:rPr>
        <w:t xml:space="preserve">or </w:t>
      </w:r>
      <w:r w:rsidR="00B3191A" w:rsidRPr="00B64048">
        <w:rPr>
          <w:rFonts w:ascii="Arial" w:hAnsi="Arial" w:cs="Arial"/>
          <w:i/>
          <w:sz w:val="20"/>
          <w:szCs w:val="20"/>
        </w:rPr>
        <w:t>Attached files</w:t>
      </w:r>
      <w:r w:rsidR="00B3191A" w:rsidRPr="00FA5A91">
        <w:rPr>
          <w:rFonts w:ascii="Arial" w:hAnsi="Arial" w:cs="Arial"/>
          <w:sz w:val="20"/>
          <w:szCs w:val="20"/>
        </w:rPr>
        <w:t xml:space="preserve"> </w:t>
      </w:r>
      <w:r w:rsidR="004C2CC3">
        <w:rPr>
          <w:rFonts w:ascii="Arial" w:hAnsi="Arial" w:cs="Arial"/>
          <w:sz w:val="20"/>
          <w:szCs w:val="20"/>
        </w:rPr>
        <w:t xml:space="preserve">modules. </w:t>
      </w:r>
      <w:r w:rsidR="00B3191A" w:rsidRPr="00FA5A9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075" w:type="dxa"/>
        <w:tblInd w:w="468" w:type="dxa"/>
        <w:tblLook w:val="04A0" w:firstRow="1" w:lastRow="0" w:firstColumn="1" w:lastColumn="0" w:noHBand="0" w:noVBand="1"/>
      </w:tblPr>
      <w:tblGrid>
        <w:gridCol w:w="1152"/>
        <w:gridCol w:w="180"/>
        <w:gridCol w:w="8743"/>
      </w:tblGrid>
      <w:tr w:rsidR="00417274" w14:paraId="47827114" w14:textId="77777777" w:rsidTr="00B5222D">
        <w:trPr>
          <w:trHeight w:val="333"/>
        </w:trPr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3EE631" w14:textId="6FEA7502" w:rsidR="00D60755" w:rsidRPr="00B24999" w:rsidRDefault="00B24999" w:rsidP="00B24999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B24999">
              <w:rPr>
                <w:rFonts w:ascii="Arial" w:hAnsi="Arial" w:cs="Arial"/>
                <w:b/>
                <w:color w:val="0070C0"/>
                <w:sz w:val="14"/>
                <w:szCs w:val="14"/>
              </w:rPr>
              <w:t>COURSE NMBR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11BF57" w14:textId="23EA8414" w:rsidR="00D60755" w:rsidRPr="00B24999" w:rsidRDefault="00B24999" w:rsidP="006315DB">
            <w:pPr>
              <w:spacing w:line="276" w:lineRule="atLeast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CURRICUNET </w:t>
            </w:r>
            <w:r w:rsidRPr="00B24999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PROPOSAL TYPE and </w:t>
            </w:r>
            <w:r w:rsidR="00B5222D" w:rsidRPr="00B24999">
              <w:rPr>
                <w:rFonts w:ascii="Arial" w:hAnsi="Arial" w:cs="Arial"/>
                <w:b/>
                <w:color w:val="0070C0"/>
                <w:sz w:val="14"/>
                <w:szCs w:val="14"/>
              </w:rPr>
              <w:t>EVIDENCE REQUIRED</w:t>
            </w:r>
          </w:p>
        </w:tc>
      </w:tr>
      <w:tr w:rsidR="00B5222D" w14:paraId="0438B44F" w14:textId="77777777" w:rsidTr="00A9457D">
        <w:trPr>
          <w:trHeight w:val="287"/>
        </w:trPr>
        <w:tc>
          <w:tcPr>
            <w:tcW w:w="1152" w:type="dxa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6278CFA6" w14:textId="64B654F2" w:rsidR="00B5222D" w:rsidRPr="004E198D" w:rsidRDefault="00B5222D" w:rsidP="00716A47">
            <w:pPr>
              <w:spacing w:before="60" w:line="276" w:lineRule="atLeast"/>
              <w:jc w:val="right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B5222D">
              <w:rPr>
                <w:rFonts w:ascii="Arial" w:hAnsi="Arial" w:cs="Arial"/>
                <w:b/>
                <w:bCs/>
                <w:color w:val="FFFFFF" w:themeColor="background1"/>
              </w:rPr>
              <w:t>1-99</w:t>
            </w:r>
          </w:p>
        </w:tc>
        <w:tc>
          <w:tcPr>
            <w:tcW w:w="8923" w:type="dxa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4FC2EE31" w14:textId="690049A1" w:rsidR="00B5222D" w:rsidRPr="00B5222D" w:rsidRDefault="00B5222D" w:rsidP="00716A47">
            <w:pPr>
              <w:spacing w:before="60" w:line="276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5222D">
              <w:rPr>
                <w:rFonts w:ascii="Arial" w:hAnsi="Arial" w:cs="Arial"/>
                <w:b/>
                <w:color w:val="FFFFFF" w:themeColor="background1"/>
              </w:rPr>
              <w:t>New</w:t>
            </w:r>
            <w:r w:rsidR="00F847A1">
              <w:rPr>
                <w:rFonts w:ascii="Arial" w:hAnsi="Arial" w:cs="Arial"/>
                <w:b/>
                <w:color w:val="FFFFFF" w:themeColor="background1"/>
              </w:rPr>
              <w:t>,</w:t>
            </w:r>
            <w:r w:rsidR="00A9457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B5222D">
              <w:rPr>
                <w:rFonts w:ascii="Arial" w:hAnsi="Arial" w:cs="Arial"/>
                <w:b/>
                <w:color w:val="FFFFFF" w:themeColor="background1"/>
              </w:rPr>
              <w:t>Substantial Change</w:t>
            </w:r>
            <w:r w:rsidR="00A9457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9457D" w:rsidRPr="00EE73D8">
              <w:rPr>
                <w:rFonts w:ascii="Arial" w:hAnsi="Arial" w:cs="Arial"/>
                <w:color w:val="FFFFFF" w:themeColor="background1"/>
              </w:rPr>
              <w:t>Proposals</w:t>
            </w:r>
            <w:r w:rsidRPr="00B5222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B522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(as outlined by CCCCO or CIAC</w:t>
            </w:r>
            <w:r w:rsidRPr="00B5222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†</w:t>
            </w:r>
            <w:r w:rsidRPr="00B522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F5797" w14:paraId="20CC6FFC" w14:textId="77777777" w:rsidTr="00B5222D">
        <w:trPr>
          <w:trHeight w:val="287"/>
        </w:trPr>
        <w:tc>
          <w:tcPr>
            <w:tcW w:w="11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04903810" w14:textId="37CD9412" w:rsidR="00D60755" w:rsidRPr="004E198D" w:rsidRDefault="00D60755" w:rsidP="00A9457D">
            <w:pPr>
              <w:spacing w:line="276" w:lineRule="atLeast"/>
              <w:jc w:val="right"/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8923" w:type="dxa"/>
            <w:gridSpan w:val="2"/>
            <w:tcBorders>
              <w:left w:val="nil"/>
              <w:right w:val="nil"/>
            </w:tcBorders>
          </w:tcPr>
          <w:p w14:paraId="69101EEF" w14:textId="66ED5100" w:rsidR="00D60755" w:rsidRPr="00417274" w:rsidRDefault="00B5222D" w:rsidP="00D54D8E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Demonstrate a</w:t>
            </w:r>
            <w:r w:rsidR="00D60755" w:rsidRPr="00417274">
              <w:rPr>
                <w:rFonts w:ascii="Arial" w:hAnsi="Arial" w:cs="Arial"/>
                <w:color w:val="000000"/>
                <w:sz w:val="18"/>
                <w:szCs w:val="18"/>
              </w:rPr>
              <w:t>pproval for </w:t>
            </w:r>
            <w:r w:rsidR="00D60755" w:rsidRPr="00987D2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  <w:r w:rsidR="00D60755" w:rsidRPr="004172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6637CF" w:rsidRPr="00417274">
              <w:rPr>
                <w:rFonts w:ascii="Arial" w:hAnsi="Arial" w:cs="Arial"/>
                <w:color w:val="000000"/>
                <w:sz w:val="18"/>
                <w:szCs w:val="18"/>
              </w:rPr>
              <w:t>strong</w:t>
            </w:r>
            <w:r w:rsidR="0063236E"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0755"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alignment with </w:t>
            </w:r>
            <w:r w:rsidR="00987D21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="00D60755" w:rsidRPr="00417274">
              <w:rPr>
                <w:rFonts w:ascii="Arial" w:hAnsi="Arial" w:cs="Arial"/>
                <w:color w:val="000000"/>
                <w:sz w:val="18"/>
                <w:szCs w:val="18"/>
              </w:rPr>
              <w:t>finalized C-ID descriptor, </w:t>
            </w:r>
            <w:r w:rsidR="00D60755" w:rsidRPr="0041727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</w:p>
          <w:p w14:paraId="2A7FAC3E" w14:textId="1E0BCEC0" w:rsidR="00D60755" w:rsidRPr="00417274" w:rsidRDefault="00B5222D" w:rsidP="00D54D8E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</w:t>
            </w:r>
            <w:r w:rsidR="00987D21">
              <w:rPr>
                <w:rFonts w:ascii="Arial" w:hAnsi="Arial" w:cs="Arial"/>
                <w:color w:val="000000"/>
                <w:sz w:val="18"/>
                <w:szCs w:val="18"/>
              </w:rPr>
              <w:t xml:space="preserve"> example of one </w:t>
            </w:r>
            <w:r w:rsidR="00987D21" w:rsidRPr="00165EA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similar</w:t>
            </w:r>
            <w:r w:rsidR="00987D21">
              <w:rPr>
                <w:rFonts w:ascii="Arial" w:hAnsi="Arial" w:cs="Arial"/>
                <w:color w:val="000000"/>
                <w:sz w:val="18"/>
                <w:szCs w:val="18"/>
              </w:rPr>
              <w:t xml:space="preserve"> course</w:t>
            </w:r>
            <w:r w:rsidR="00D60755"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another accredited college</w:t>
            </w:r>
            <w:r w:rsidR="0063236E" w:rsidRPr="00417274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60755"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university, </w:t>
            </w:r>
            <w:r w:rsidR="0063236E"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or </w:t>
            </w:r>
            <w:r w:rsidR="00D60755" w:rsidRPr="004172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research </w:t>
            </w:r>
            <w:r w:rsidR="0063236E" w:rsidRPr="00417274">
              <w:rPr>
                <w:rFonts w:ascii="Arial" w:hAnsi="Arial" w:cs="Arial"/>
                <w:color w:val="000000" w:themeColor="text1"/>
                <w:sz w:val="18"/>
                <w:szCs w:val="18"/>
              </w:rPr>
              <w:t>and/or</w:t>
            </w:r>
            <w:r w:rsidR="00D60755" w:rsidRPr="004172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similar evidence </w:t>
            </w:r>
            <w:r w:rsidR="0063236E" w:rsidRPr="00417274">
              <w:rPr>
                <w:rFonts w:ascii="Arial" w:hAnsi="Arial" w:cs="Arial"/>
                <w:color w:val="000000" w:themeColor="text1"/>
                <w:sz w:val="18"/>
                <w:szCs w:val="18"/>
              </w:rPr>
              <w:t>substantiating</w:t>
            </w:r>
            <w:r w:rsidR="00D60755" w:rsidRPr="004172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new/revised </w:t>
            </w:r>
            <w:r w:rsidR="0063236E" w:rsidRPr="00417274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  <w:r w:rsidR="00D60755" w:rsidRPr="00417274">
              <w:rPr>
                <w:rFonts w:ascii="Arial" w:hAnsi="Arial" w:cs="Arial"/>
                <w:color w:val="000000" w:themeColor="text1"/>
                <w:sz w:val="18"/>
                <w:szCs w:val="18"/>
              </w:rPr>
              <w:t>, </w:t>
            </w:r>
            <w:r w:rsidR="00D60755" w:rsidRPr="0041727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</w:p>
          <w:p w14:paraId="2BC36394" w14:textId="00B46E48" w:rsidR="00D60755" w:rsidRPr="00987D21" w:rsidRDefault="00D60755" w:rsidP="00987D21">
            <w:pPr>
              <w:pStyle w:val="ListParagraph"/>
              <w:numPr>
                <w:ilvl w:val="0"/>
                <w:numId w:val="3"/>
              </w:numPr>
              <w:spacing w:before="60" w:after="12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>Write a departmental narrative detailing the pedagogical and/or evidenced need for new or substantially changed curriculum</w:t>
            </w:r>
          </w:p>
        </w:tc>
      </w:tr>
      <w:tr w:rsidR="00B5222D" w14:paraId="1B290D59" w14:textId="77777777" w:rsidTr="00A9457D">
        <w:trPr>
          <w:trHeight w:val="287"/>
        </w:trPr>
        <w:tc>
          <w:tcPr>
            <w:tcW w:w="1152" w:type="dxa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6C01D229" w14:textId="6F33AFAA" w:rsidR="00B5222D" w:rsidRPr="00716A47" w:rsidRDefault="00A9457D" w:rsidP="00A9457D">
            <w:pPr>
              <w:spacing w:before="60" w:line="276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6A47">
              <w:rPr>
                <w:rFonts w:ascii="Arial" w:hAnsi="Arial" w:cs="Arial"/>
                <w:b/>
                <w:bCs/>
                <w:color w:val="FFFFFF" w:themeColor="background1"/>
              </w:rPr>
              <w:t>100-199</w:t>
            </w:r>
          </w:p>
        </w:tc>
        <w:tc>
          <w:tcPr>
            <w:tcW w:w="8923" w:type="dxa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1CE869A1" w14:textId="46D4BF9B" w:rsidR="00B5222D" w:rsidRPr="00716A47" w:rsidRDefault="00F847A1" w:rsidP="00F847A1">
            <w:pPr>
              <w:spacing w:before="60" w:line="276" w:lineRule="atLeas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6A47">
              <w:rPr>
                <w:rFonts w:ascii="Arial" w:hAnsi="Arial" w:cs="Arial"/>
                <w:b/>
                <w:color w:val="FFFFFF" w:themeColor="background1"/>
              </w:rPr>
              <w:t xml:space="preserve">New, </w:t>
            </w:r>
            <w:r w:rsidR="00A9457D" w:rsidRPr="00716A47">
              <w:rPr>
                <w:rFonts w:ascii="Arial" w:hAnsi="Arial" w:cs="Arial"/>
                <w:b/>
                <w:color w:val="FFFFFF" w:themeColor="background1"/>
              </w:rPr>
              <w:t>Modified</w:t>
            </w:r>
            <w:r w:rsidRPr="00716A47">
              <w:rPr>
                <w:rFonts w:ascii="Arial" w:hAnsi="Arial" w:cs="Arial"/>
                <w:b/>
                <w:color w:val="FFFFFF" w:themeColor="background1"/>
              </w:rPr>
              <w:t>,</w:t>
            </w:r>
            <w:r w:rsidR="00A9457D" w:rsidRPr="00716A4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9457D" w:rsidRPr="00716A47">
              <w:rPr>
                <w:rFonts w:ascii="Arial" w:hAnsi="Arial" w:cs="Arial"/>
                <w:color w:val="FFFFFF" w:themeColor="background1"/>
              </w:rPr>
              <w:t>or</w:t>
            </w:r>
            <w:r w:rsidR="00A9457D" w:rsidRPr="00716A47">
              <w:rPr>
                <w:rFonts w:ascii="Arial" w:hAnsi="Arial" w:cs="Arial"/>
                <w:b/>
                <w:color w:val="FFFFFF" w:themeColor="background1"/>
              </w:rPr>
              <w:t xml:space="preserve"> Periodic Review </w:t>
            </w:r>
            <w:r w:rsidR="00A9457D" w:rsidRPr="00716A47">
              <w:rPr>
                <w:rFonts w:ascii="Arial" w:hAnsi="Arial" w:cs="Arial"/>
                <w:color w:val="FFFFFF" w:themeColor="background1"/>
              </w:rPr>
              <w:t>Proposals</w:t>
            </w:r>
            <w:r w:rsidR="00A9457D" w:rsidRPr="00716A47">
              <w:rPr>
                <w:rFonts w:ascii="Arial" w:hAnsi="Arial" w:cs="Arial"/>
                <w:b/>
                <w:color w:val="FFFFFF" w:themeColor="background1"/>
              </w:rPr>
              <w:t>*</w:t>
            </w:r>
            <w:r w:rsidR="00A9457D" w:rsidRPr="00716A47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†</w:t>
            </w:r>
          </w:p>
        </w:tc>
      </w:tr>
      <w:tr w:rsidR="00FF5797" w14:paraId="5402D8CA" w14:textId="77777777" w:rsidTr="00B5222D">
        <w:tc>
          <w:tcPr>
            <w:tcW w:w="11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5DF0ECF1" w14:textId="265C120C" w:rsidR="00D60755" w:rsidRPr="004E198D" w:rsidRDefault="00D60755" w:rsidP="00A9457D">
            <w:pPr>
              <w:spacing w:line="276" w:lineRule="atLeast"/>
              <w:jc w:val="right"/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8923" w:type="dxa"/>
            <w:gridSpan w:val="2"/>
            <w:tcBorders>
              <w:left w:val="nil"/>
              <w:right w:val="nil"/>
            </w:tcBorders>
          </w:tcPr>
          <w:p w14:paraId="432939B0" w14:textId="50A478ED" w:rsidR="0063236E" w:rsidRPr="00417274" w:rsidRDefault="00B5222D" w:rsidP="00D54D8E">
            <w:pPr>
              <w:pStyle w:val="ListParagraph"/>
              <w:numPr>
                <w:ilvl w:val="0"/>
                <w:numId w:val="4"/>
              </w:numPr>
              <w:spacing w:before="6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Demonstrate a</w:t>
            </w:r>
            <w:r w:rsidR="0063236E" w:rsidRPr="00417274">
              <w:rPr>
                <w:rFonts w:ascii="Arial" w:hAnsi="Arial" w:cs="Arial"/>
                <w:color w:val="000000"/>
                <w:sz w:val="18"/>
                <w:szCs w:val="18"/>
              </w:rPr>
              <w:t>pproval for </w:t>
            </w:r>
            <w:r w:rsidR="0063236E" w:rsidRPr="0097103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  <w:r w:rsidR="0063236E" w:rsidRPr="004172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6637CF"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 </w:t>
            </w:r>
            <w:r w:rsidR="0063236E"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alignment with </w:t>
            </w:r>
            <w:r w:rsidR="00987D21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="0063236E" w:rsidRPr="00417274">
              <w:rPr>
                <w:rFonts w:ascii="Arial" w:hAnsi="Arial" w:cs="Arial"/>
                <w:color w:val="000000"/>
                <w:sz w:val="18"/>
                <w:szCs w:val="18"/>
              </w:rPr>
              <w:t>finalized C-ID descriptor, </w:t>
            </w:r>
            <w:r w:rsidR="00D54D8E" w:rsidRPr="0041727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</w:p>
          <w:p w14:paraId="304058EF" w14:textId="03270491" w:rsidR="00703121" w:rsidRPr="00D1474D" w:rsidRDefault="00703121" w:rsidP="00703121">
            <w:pPr>
              <w:pStyle w:val="ListParagraph"/>
              <w:numPr>
                <w:ilvl w:val="0"/>
                <w:numId w:val="4"/>
              </w:numPr>
              <w:spacing w:before="6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474D">
              <w:rPr>
                <w:rFonts w:ascii="Arial" w:hAnsi="Arial" w:cs="Arial"/>
                <w:color w:val="FF0000"/>
                <w:sz w:val="18"/>
                <w:szCs w:val="18"/>
              </w:rPr>
              <w:t xml:space="preserve">Two existing CSU/UC articulation agreements for the course in question (course updates only) </w:t>
            </w:r>
            <w:r w:rsidRPr="00D1474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OR</w:t>
            </w:r>
          </w:p>
          <w:p w14:paraId="7BB624A2" w14:textId="73509BAC" w:rsidR="00703121" w:rsidRPr="00417274" w:rsidRDefault="00703121" w:rsidP="00703121">
            <w:pPr>
              <w:pStyle w:val="ListParagraph"/>
              <w:numPr>
                <w:ilvl w:val="0"/>
                <w:numId w:val="4"/>
              </w:numPr>
              <w:spacing w:before="6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CEE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wo </w:t>
            </w:r>
            <w:r w:rsidRPr="0050144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comparable</w:t>
            </w:r>
            <w:r w:rsidR="0052338D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lower-division course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 offered in the </w:t>
            </w:r>
            <w:r w:rsidRPr="00B25B6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current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catalog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 year at a CSU and/or UC</w:t>
            </w:r>
            <w:r w:rsidR="00CA5CEE">
              <w:rPr>
                <w:rFonts w:ascii="Arial" w:hAnsi="Arial" w:cs="Arial"/>
                <w:color w:val="000000"/>
                <w:sz w:val="18"/>
                <w:szCs w:val="18"/>
              </w:rPr>
              <w:t xml:space="preserve"> if requested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5A07CED9" w14:textId="3236BF42" w:rsidR="00F85A86" w:rsidRPr="00480538" w:rsidRDefault="00F85A86" w:rsidP="00D54D8E">
            <w:pPr>
              <w:pStyle w:val="ListParagraph"/>
              <w:numPr>
                <w:ilvl w:val="1"/>
                <w:numId w:val="2"/>
              </w:numPr>
              <w:spacing w:before="60"/>
              <w:ind w:left="711"/>
              <w:contextualSpacing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80538">
              <w:rPr>
                <w:rFonts w:ascii="Arial" w:hAnsi="Arial" w:cs="Arial"/>
                <w:i/>
                <w:color w:val="000000"/>
                <w:sz w:val="16"/>
                <w:szCs w:val="16"/>
              </w:rPr>
              <w:t>to demonstrate the</w:t>
            </w:r>
            <w:r w:rsidR="00165EA0" w:rsidRPr="0048053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potential</w:t>
            </w:r>
            <w:r w:rsidRPr="0048053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relevance and value of the course content and credit earned in the context of an earned baccalaureate degree</w:t>
            </w:r>
          </w:p>
          <w:p w14:paraId="7EBEB496" w14:textId="1C41F492" w:rsidR="00D60755" w:rsidRPr="00987D21" w:rsidRDefault="00F85A86" w:rsidP="00987D21">
            <w:pPr>
              <w:pStyle w:val="ListParagraph"/>
              <w:numPr>
                <w:ilvl w:val="1"/>
                <w:numId w:val="2"/>
              </w:numPr>
              <w:spacing w:before="60" w:after="120"/>
              <w:ind w:left="706"/>
              <w:contextualSpacing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80538">
              <w:rPr>
                <w:rFonts w:ascii="Arial" w:hAnsi="Arial" w:cs="Arial"/>
                <w:i/>
                <w:color w:val="000000"/>
                <w:sz w:val="16"/>
                <w:szCs w:val="16"/>
              </w:rPr>
              <w:t>to guide four-year course-to-course articulation efforts upon local approval </w:t>
            </w:r>
          </w:p>
        </w:tc>
      </w:tr>
      <w:tr w:rsidR="00A9457D" w14:paraId="314A23A1" w14:textId="77777777" w:rsidTr="00A9457D">
        <w:trPr>
          <w:trHeight w:val="269"/>
        </w:trPr>
        <w:tc>
          <w:tcPr>
            <w:tcW w:w="1152" w:type="dxa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4F1959FB" w14:textId="2F77EAA7" w:rsidR="00A9457D" w:rsidRPr="00A9457D" w:rsidRDefault="00A9457D" w:rsidP="00A9457D">
            <w:pPr>
              <w:spacing w:before="60" w:line="276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9457D">
              <w:rPr>
                <w:rFonts w:ascii="Arial" w:hAnsi="Arial" w:cs="Arial"/>
                <w:b/>
                <w:bCs/>
                <w:color w:val="FFFFFF" w:themeColor="background1"/>
              </w:rPr>
              <w:t>200-299</w:t>
            </w:r>
          </w:p>
        </w:tc>
        <w:tc>
          <w:tcPr>
            <w:tcW w:w="8923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14:paraId="1A9DC2E2" w14:textId="77CE775C" w:rsidR="00A9457D" w:rsidRPr="00A9457D" w:rsidRDefault="00A9457D" w:rsidP="00BA36F2">
            <w:pPr>
              <w:spacing w:before="60" w:line="276" w:lineRule="atLeas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</w:t>
            </w:r>
            <w:r w:rsidR="00BA36F2">
              <w:rPr>
                <w:rFonts w:ascii="Arial" w:hAnsi="Arial" w:cs="Arial"/>
                <w:b/>
                <w:color w:val="FFFFFF" w:themeColor="background1"/>
              </w:rPr>
              <w:t>,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A9457D">
              <w:rPr>
                <w:rFonts w:ascii="Arial" w:hAnsi="Arial" w:cs="Arial"/>
                <w:b/>
                <w:color w:val="FFFFFF" w:themeColor="background1"/>
              </w:rPr>
              <w:t>Modified</w:t>
            </w:r>
            <w:r w:rsidR="00EE73D8">
              <w:rPr>
                <w:rFonts w:ascii="Arial" w:hAnsi="Arial" w:cs="Arial"/>
                <w:b/>
                <w:color w:val="FFFFFF" w:themeColor="background1"/>
              </w:rPr>
              <w:t>,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E73D8">
              <w:rPr>
                <w:rFonts w:ascii="Arial" w:hAnsi="Arial" w:cs="Arial"/>
                <w:color w:val="FFFFFF" w:themeColor="background1"/>
              </w:rPr>
              <w:t>or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A9457D">
              <w:rPr>
                <w:rFonts w:ascii="Arial" w:hAnsi="Arial" w:cs="Arial"/>
                <w:b/>
                <w:color w:val="FFFFFF" w:themeColor="background1"/>
              </w:rPr>
              <w:t>Periodic Review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E73D8">
              <w:rPr>
                <w:rFonts w:ascii="Arial" w:hAnsi="Arial" w:cs="Arial"/>
                <w:color w:val="FFFFFF" w:themeColor="background1"/>
              </w:rPr>
              <w:t>Proposals</w:t>
            </w:r>
            <w:r w:rsidRPr="00A9457D">
              <w:rPr>
                <w:rFonts w:ascii="Arial" w:hAnsi="Arial" w:cs="Arial"/>
                <w:b/>
                <w:color w:val="FFFFFF" w:themeColor="background1"/>
              </w:rPr>
              <w:t xml:space="preserve"> *</w:t>
            </w:r>
            <w:r w:rsidRPr="00A9457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†</w:t>
            </w:r>
          </w:p>
        </w:tc>
      </w:tr>
      <w:tr w:rsidR="00FF5797" w14:paraId="2301CE6D" w14:textId="77777777" w:rsidTr="00A9457D">
        <w:trPr>
          <w:trHeight w:val="1934"/>
        </w:trPr>
        <w:tc>
          <w:tcPr>
            <w:tcW w:w="11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0C439F9E" w14:textId="0634B7B2" w:rsidR="00D60755" w:rsidRPr="004E198D" w:rsidRDefault="00D60755" w:rsidP="00B5222D">
            <w:pPr>
              <w:spacing w:before="80" w:line="276" w:lineRule="atLeast"/>
              <w:jc w:val="right"/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8923" w:type="dxa"/>
            <w:gridSpan w:val="2"/>
            <w:tcBorders>
              <w:left w:val="nil"/>
              <w:right w:val="nil"/>
            </w:tcBorders>
          </w:tcPr>
          <w:p w14:paraId="1F96FFA3" w14:textId="505AD633" w:rsidR="0063236E" w:rsidRPr="00417274" w:rsidRDefault="0063236E" w:rsidP="00987D21">
            <w:pPr>
              <w:pStyle w:val="ListParagraph"/>
              <w:numPr>
                <w:ilvl w:val="0"/>
                <w:numId w:val="5"/>
              </w:numPr>
              <w:spacing w:before="60" w:line="23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>Approval for </w:t>
            </w:r>
            <w:r w:rsidRPr="00987D2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6637CF"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 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>alignment with</w:t>
            </w:r>
            <w:r w:rsidR="00987D21">
              <w:rPr>
                <w:rFonts w:ascii="Arial" w:hAnsi="Arial" w:cs="Arial"/>
                <w:color w:val="000000"/>
                <w:sz w:val="18"/>
                <w:szCs w:val="18"/>
              </w:rPr>
              <w:t xml:space="preserve"> a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finalized C-ID descriptor, </w:t>
            </w:r>
            <w:r w:rsidRPr="0041727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</w:p>
          <w:p w14:paraId="13BA7992" w14:textId="77777777" w:rsidR="00703121" w:rsidRPr="00987D21" w:rsidRDefault="00703121" w:rsidP="00703121">
            <w:pPr>
              <w:pStyle w:val="ListParagraph"/>
              <w:numPr>
                <w:ilvl w:val="0"/>
                <w:numId w:val="5"/>
              </w:numPr>
              <w:spacing w:before="60" w:line="23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74D">
              <w:rPr>
                <w:rFonts w:ascii="Arial" w:hAnsi="Arial" w:cs="Arial"/>
                <w:color w:val="FF0000"/>
                <w:sz w:val="18"/>
                <w:szCs w:val="18"/>
              </w:rPr>
              <w:t xml:space="preserve">CTE Advisory Committee meeting minutes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evidencing</w:t>
            </w:r>
            <w:r w:rsidRPr="009A6419">
              <w:rPr>
                <w:rFonts w:ascii="Arial" w:hAnsi="Arial" w:cs="Arial"/>
                <w:color w:val="FF0000"/>
                <w:sz w:val="18"/>
                <w:szCs w:val="18"/>
              </w:rPr>
              <w:t xml:space="preserve"> support and need for the course as proposed</w:t>
            </w:r>
            <w:r w:rsidRPr="0041727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OR</w:t>
            </w:r>
          </w:p>
          <w:p w14:paraId="73D68B89" w14:textId="0AE6DC29" w:rsidR="00703121" w:rsidRPr="00D1474D" w:rsidRDefault="00703121" w:rsidP="00703121">
            <w:pPr>
              <w:pStyle w:val="ListParagraph"/>
              <w:numPr>
                <w:ilvl w:val="0"/>
                <w:numId w:val="5"/>
              </w:numPr>
              <w:spacing w:before="6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474D">
              <w:rPr>
                <w:rFonts w:ascii="Arial" w:hAnsi="Arial" w:cs="Arial"/>
                <w:color w:val="FF0000"/>
                <w:sz w:val="18"/>
                <w:szCs w:val="18"/>
              </w:rPr>
              <w:t xml:space="preserve">One existing CSU/UC articulation agreement for the course in question (course updates only) </w:t>
            </w:r>
            <w:r w:rsidRPr="00D1474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OR</w:t>
            </w:r>
          </w:p>
          <w:p w14:paraId="008630B2" w14:textId="767105E0" w:rsidR="00417274" w:rsidRDefault="006637CF" w:rsidP="00987D21">
            <w:pPr>
              <w:pStyle w:val="ListParagraph"/>
              <w:numPr>
                <w:ilvl w:val="0"/>
                <w:numId w:val="5"/>
              </w:numPr>
              <w:spacing w:before="60" w:line="23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One </w:t>
            </w:r>
            <w:r w:rsidRPr="0070312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comparable</w:t>
            </w:r>
            <w:r w:rsidR="0052338D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lower-division course offered in the current academic year at a CSU and/or UC. </w:t>
            </w:r>
          </w:p>
          <w:p w14:paraId="2FAA8E85" w14:textId="3706CA5F" w:rsidR="00F85A86" w:rsidRPr="006315DB" w:rsidRDefault="00F85A86" w:rsidP="00F257EE">
            <w:pPr>
              <w:pStyle w:val="ListParagraph"/>
              <w:numPr>
                <w:ilvl w:val="1"/>
                <w:numId w:val="5"/>
              </w:numPr>
              <w:spacing w:before="60" w:line="23" w:lineRule="atLeast"/>
              <w:ind w:left="696"/>
              <w:contextualSpacing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315DB">
              <w:rPr>
                <w:rFonts w:ascii="Arial" w:hAnsi="Arial" w:cs="Arial"/>
                <w:i/>
                <w:color w:val="000000"/>
                <w:sz w:val="18"/>
                <w:szCs w:val="18"/>
              </w:rPr>
              <w:t>to demonstrate the relevance and value of the course content and credit earned in the context of an earned baccalaureate degree</w:t>
            </w:r>
          </w:p>
          <w:p w14:paraId="194F28E6" w14:textId="3D1F31A8" w:rsidR="00D60755" w:rsidRPr="00491D57" w:rsidRDefault="00F85A86" w:rsidP="00F257EE">
            <w:pPr>
              <w:pStyle w:val="ListParagraph"/>
              <w:numPr>
                <w:ilvl w:val="1"/>
                <w:numId w:val="5"/>
              </w:numPr>
              <w:spacing w:before="60" w:after="120" w:line="23" w:lineRule="atLeast"/>
              <w:ind w:left="696"/>
              <w:contextualSpacing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315DB">
              <w:rPr>
                <w:rFonts w:ascii="Arial" w:hAnsi="Arial" w:cs="Arial"/>
                <w:i/>
                <w:color w:val="000000"/>
                <w:sz w:val="18"/>
                <w:szCs w:val="18"/>
              </w:rPr>
              <w:t>to guide four-year course-to-course articulation efforts upon local approval   </w:t>
            </w:r>
          </w:p>
        </w:tc>
      </w:tr>
      <w:tr w:rsidR="0013009D" w14:paraId="45B205D6" w14:textId="77777777" w:rsidTr="001417A0">
        <w:trPr>
          <w:trHeight w:val="377"/>
        </w:trPr>
        <w:tc>
          <w:tcPr>
            <w:tcW w:w="1152" w:type="dxa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6A81F2EC" w14:textId="03977FEA" w:rsidR="0013009D" w:rsidRPr="00B64048" w:rsidRDefault="001417A0" w:rsidP="00B5222D">
            <w:pPr>
              <w:spacing w:before="80" w:line="276" w:lineRule="atLeast"/>
              <w:jc w:val="right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300-3</w:t>
            </w:r>
            <w:r w:rsidRPr="00A9457D">
              <w:rPr>
                <w:rFonts w:ascii="Arial" w:hAnsi="Arial" w:cs="Arial"/>
                <w:b/>
                <w:bCs/>
                <w:color w:val="FFFFFF" w:themeColor="background1"/>
              </w:rPr>
              <w:t>99</w:t>
            </w:r>
          </w:p>
        </w:tc>
        <w:tc>
          <w:tcPr>
            <w:tcW w:w="8923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14:paraId="16513D86" w14:textId="46C5EC0C" w:rsidR="0013009D" w:rsidRPr="001417A0" w:rsidRDefault="00BA36F2" w:rsidP="00F85A86">
            <w:pPr>
              <w:spacing w:before="80" w:line="276" w:lineRule="atLeas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New, </w:t>
            </w:r>
            <w:r w:rsidRPr="00A9457D">
              <w:rPr>
                <w:rFonts w:ascii="Arial" w:hAnsi="Arial" w:cs="Arial"/>
                <w:b/>
                <w:color w:val="FFFFFF" w:themeColor="background1"/>
              </w:rPr>
              <w:t>Modified</w:t>
            </w:r>
            <w:r w:rsidR="00EE73D8">
              <w:rPr>
                <w:rFonts w:ascii="Arial" w:hAnsi="Arial" w:cs="Arial"/>
                <w:b/>
                <w:color w:val="FFFFFF" w:themeColor="background1"/>
              </w:rPr>
              <w:t>,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E73D8">
              <w:rPr>
                <w:rFonts w:ascii="Arial" w:hAnsi="Arial" w:cs="Arial"/>
                <w:color w:val="FFFFFF" w:themeColor="background1"/>
              </w:rPr>
              <w:t>or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A9457D">
              <w:rPr>
                <w:rFonts w:ascii="Arial" w:hAnsi="Arial" w:cs="Arial"/>
                <w:b/>
                <w:color w:val="FFFFFF" w:themeColor="background1"/>
              </w:rPr>
              <w:t>Periodic Review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E73D8">
              <w:rPr>
                <w:rFonts w:ascii="Arial" w:hAnsi="Arial" w:cs="Arial"/>
                <w:color w:val="FFFFFF" w:themeColor="background1"/>
              </w:rPr>
              <w:t>Proposals</w:t>
            </w:r>
          </w:p>
        </w:tc>
      </w:tr>
      <w:tr w:rsidR="00FF5797" w14:paraId="4B81D378" w14:textId="77777777" w:rsidTr="00BA36F2">
        <w:trPr>
          <w:trHeight w:val="629"/>
        </w:trPr>
        <w:tc>
          <w:tcPr>
            <w:tcW w:w="11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1758EC90" w14:textId="67DA6BD0" w:rsidR="00D60755" w:rsidRPr="00B64048" w:rsidRDefault="00D60755" w:rsidP="00B5222D">
            <w:pPr>
              <w:spacing w:before="80" w:line="276" w:lineRule="atLeast"/>
              <w:jc w:val="right"/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8923" w:type="dxa"/>
            <w:gridSpan w:val="2"/>
            <w:tcBorders>
              <w:left w:val="nil"/>
              <w:right w:val="nil"/>
            </w:tcBorders>
          </w:tcPr>
          <w:p w14:paraId="06FB0386" w14:textId="7B3DDE0A" w:rsidR="0063236E" w:rsidRPr="00417274" w:rsidRDefault="0063236E" w:rsidP="00D54D8E">
            <w:pPr>
              <w:pStyle w:val="ListParagraph"/>
              <w:numPr>
                <w:ilvl w:val="0"/>
                <w:numId w:val="6"/>
              </w:numPr>
              <w:spacing w:before="60" w:line="23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>Approval for </w:t>
            </w:r>
            <w:r w:rsidRPr="00987D2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C2CC3" w:rsidRPr="00417274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 </w:t>
            </w:r>
            <w:r w:rsidRPr="00417274">
              <w:rPr>
                <w:rFonts w:ascii="Arial" w:hAnsi="Arial" w:cs="Arial"/>
                <w:color w:val="000000"/>
                <w:sz w:val="18"/>
                <w:szCs w:val="18"/>
              </w:rPr>
              <w:t>alignment with finalized C-ID descriptor, </w:t>
            </w:r>
            <w:r w:rsidRPr="0041727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</w:p>
          <w:p w14:paraId="4978164C" w14:textId="489F7B57" w:rsidR="00D60755" w:rsidRPr="00F97613" w:rsidRDefault="00C3565F" w:rsidP="00480538">
            <w:pPr>
              <w:pStyle w:val="ListParagraph"/>
              <w:numPr>
                <w:ilvl w:val="0"/>
                <w:numId w:val="6"/>
              </w:numPr>
              <w:spacing w:before="60" w:line="23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419">
              <w:rPr>
                <w:rFonts w:ascii="Arial" w:hAnsi="Arial" w:cs="Arial"/>
                <w:color w:val="FF0000"/>
                <w:sz w:val="18"/>
                <w:szCs w:val="18"/>
              </w:rPr>
              <w:t xml:space="preserve">CTE Advisory </w:t>
            </w:r>
            <w:r w:rsidR="00F257EE">
              <w:rPr>
                <w:rFonts w:ascii="Arial" w:hAnsi="Arial" w:cs="Arial"/>
                <w:color w:val="FF0000"/>
                <w:sz w:val="18"/>
                <w:szCs w:val="18"/>
              </w:rPr>
              <w:t>Committee meeti</w:t>
            </w:r>
            <w:r w:rsidR="0010080A">
              <w:rPr>
                <w:rFonts w:ascii="Arial" w:hAnsi="Arial" w:cs="Arial"/>
                <w:color w:val="FF0000"/>
                <w:sz w:val="18"/>
                <w:szCs w:val="18"/>
              </w:rPr>
              <w:t>ng</w:t>
            </w:r>
            <w:r w:rsidRPr="009A6419">
              <w:rPr>
                <w:rFonts w:ascii="Arial" w:hAnsi="Arial" w:cs="Arial"/>
                <w:color w:val="FF0000"/>
                <w:sz w:val="18"/>
                <w:szCs w:val="18"/>
              </w:rPr>
              <w:t xml:space="preserve"> minutes </w:t>
            </w:r>
            <w:r w:rsidR="009A6419">
              <w:rPr>
                <w:rFonts w:ascii="Arial" w:hAnsi="Arial" w:cs="Arial"/>
                <w:color w:val="FF0000"/>
                <w:sz w:val="18"/>
                <w:szCs w:val="18"/>
              </w:rPr>
              <w:t>evidencing</w:t>
            </w:r>
            <w:r w:rsidR="00F85A86" w:rsidRPr="009A6419">
              <w:rPr>
                <w:rFonts w:ascii="Arial" w:hAnsi="Arial" w:cs="Arial"/>
                <w:color w:val="FF0000"/>
                <w:sz w:val="18"/>
                <w:szCs w:val="18"/>
              </w:rPr>
              <w:t xml:space="preserve"> support </w:t>
            </w:r>
            <w:r w:rsidR="00480538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="00F85A86" w:rsidRPr="009A6419">
              <w:rPr>
                <w:rFonts w:ascii="Arial" w:hAnsi="Arial" w:cs="Arial"/>
                <w:color w:val="FF0000"/>
                <w:sz w:val="18"/>
                <w:szCs w:val="18"/>
              </w:rPr>
              <w:t xml:space="preserve"> need </w:t>
            </w:r>
            <w:r w:rsidR="00590D78" w:rsidRPr="009A6419">
              <w:rPr>
                <w:rFonts w:ascii="Arial" w:hAnsi="Arial" w:cs="Arial"/>
                <w:color w:val="FF0000"/>
                <w:sz w:val="18"/>
                <w:szCs w:val="18"/>
              </w:rPr>
              <w:t>for the course as proposed</w:t>
            </w:r>
          </w:p>
        </w:tc>
      </w:tr>
      <w:tr w:rsidR="00FF5797" w14:paraId="0C96ED20" w14:textId="77777777" w:rsidTr="00E02E8A">
        <w:trPr>
          <w:trHeight w:val="395"/>
        </w:trPr>
        <w:tc>
          <w:tcPr>
            <w:tcW w:w="115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9A80A1" w14:textId="38ED3443" w:rsidR="00D60755" w:rsidRPr="00E02E8A" w:rsidRDefault="00F85A86" w:rsidP="00B5222D">
            <w:pPr>
              <w:spacing w:line="276" w:lineRule="atLeast"/>
              <w:jc w:val="right"/>
              <w:rPr>
                <w:rFonts w:ascii="Arial" w:hAnsi="Arial" w:cs="Arial"/>
                <w:color w:val="0070C0"/>
              </w:rPr>
            </w:pPr>
            <w:r w:rsidRPr="00E02E8A">
              <w:rPr>
                <w:rFonts w:ascii="Arial" w:hAnsi="Arial" w:cs="Arial"/>
                <w:b/>
                <w:bCs/>
                <w:color w:val="0070C0"/>
              </w:rPr>
              <w:t>400-999</w:t>
            </w:r>
          </w:p>
        </w:tc>
        <w:tc>
          <w:tcPr>
            <w:tcW w:w="892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4578C2" w14:textId="22A95591" w:rsidR="00D60755" w:rsidRPr="00BA36F2" w:rsidRDefault="00A9457D" w:rsidP="007C4701">
            <w:pPr>
              <w:spacing w:line="276" w:lineRule="atLeas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A36F2">
              <w:rPr>
                <w:rFonts w:ascii="Arial" w:hAnsi="Arial" w:cs="Arial"/>
                <w:color w:val="0070C0"/>
                <w:sz w:val="16"/>
                <w:szCs w:val="16"/>
              </w:rPr>
              <w:t>N</w:t>
            </w:r>
            <w:r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 xml:space="preserve">/A </w:t>
            </w:r>
            <w:r w:rsidR="006637CF"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>(</w:t>
            </w:r>
            <w:r w:rsidR="00716A47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>Because co</w:t>
            </w:r>
            <w:r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>urses do not transfer</w:t>
            </w:r>
            <w:r w:rsidR="001417A0"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 xml:space="preserve"> or </w:t>
            </w:r>
            <w:r w:rsidR="00716A47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 xml:space="preserve">observe </w:t>
            </w:r>
            <w:r w:rsidR="001417A0"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>CTE</w:t>
            </w:r>
            <w:r w:rsidR="007C4701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 xml:space="preserve"> protocols</w:t>
            </w:r>
            <w:r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>, n</w:t>
            </w:r>
            <w:r w:rsidR="00F85A86"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 xml:space="preserve">o </w:t>
            </w:r>
            <w:r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>quality or currency</w:t>
            </w:r>
            <w:r w:rsidR="00F85A86"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637CF"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 xml:space="preserve">evidence </w:t>
            </w:r>
            <w:r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 xml:space="preserve">is </w:t>
            </w:r>
            <w:r w:rsidR="00716A47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>needed</w:t>
            </w:r>
            <w:r w:rsidR="00F85A86"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 xml:space="preserve"> at this time.</w:t>
            </w:r>
            <w:r w:rsidR="006637CF" w:rsidRPr="00BA36F2">
              <w:rPr>
                <w:rFonts w:ascii="Arial" w:hAnsi="Arial" w:cs="Arial"/>
                <w:color w:val="0070C0"/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</w:tbl>
    <w:p w14:paraId="754D5DD8" w14:textId="199D379E" w:rsidR="00417274" w:rsidRPr="00D54D8E" w:rsidRDefault="00417274" w:rsidP="00AB4F1A">
      <w:pPr>
        <w:tabs>
          <w:tab w:val="left" w:pos="900"/>
        </w:tabs>
        <w:spacing w:before="180" w:line="276" w:lineRule="auto"/>
        <w:ind w:left="900" w:right="540" w:hanging="274"/>
        <w:rPr>
          <w:rFonts w:ascii="Times New Roman" w:hAnsi="Times New Roman" w:cs="Times New Roman"/>
          <w:b/>
          <w:bCs/>
          <w:i/>
          <w:color w:val="000000"/>
        </w:rPr>
      </w:pPr>
      <w:r w:rsidRPr="00E850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†</w:t>
      </w:r>
      <w:r>
        <w:rPr>
          <w:rFonts w:ascii="Arial" w:hAnsi="Arial" w:cs="Arial"/>
          <w:color w:val="2F5496" w:themeColor="accent1" w:themeShade="BF"/>
          <w:sz w:val="20"/>
          <w:szCs w:val="20"/>
          <w:vertAlign w:val="superscript"/>
        </w:rPr>
        <w:tab/>
      </w:r>
      <w:r w:rsidRPr="00D54D8E">
        <w:rPr>
          <w:rFonts w:ascii="Arial" w:hAnsi="Arial" w:cs="Arial"/>
          <w:i/>
          <w:sz w:val="16"/>
          <w:szCs w:val="16"/>
        </w:rPr>
        <w:t>Because articulation</w:t>
      </w:r>
      <w:r w:rsidR="00B64048">
        <w:rPr>
          <w:rFonts w:ascii="Arial" w:hAnsi="Arial" w:cs="Arial"/>
          <w:i/>
          <w:sz w:val="16"/>
          <w:szCs w:val="16"/>
        </w:rPr>
        <w:t xml:space="preserve"> agreements</w:t>
      </w:r>
      <w:r w:rsidRPr="00D54D8E">
        <w:rPr>
          <w:rFonts w:ascii="Arial" w:hAnsi="Arial" w:cs="Arial"/>
          <w:i/>
          <w:sz w:val="16"/>
          <w:szCs w:val="16"/>
        </w:rPr>
        <w:t xml:space="preserve"> can be adversely impacted by changes to prerequisites, CIAC (California Intersegmental Articulation Council) regards a </w:t>
      </w:r>
      <w:r w:rsidRPr="00E850CB">
        <w:rPr>
          <w:rFonts w:ascii="Arial" w:hAnsi="Arial" w:cs="Arial"/>
          <w:b/>
          <w:i/>
          <w:sz w:val="16"/>
          <w:szCs w:val="16"/>
        </w:rPr>
        <w:t>prerequisite</w:t>
      </w:r>
      <w:r w:rsidR="00E850CB">
        <w:rPr>
          <w:rFonts w:ascii="Arial" w:hAnsi="Arial" w:cs="Arial"/>
          <w:i/>
          <w:sz w:val="16"/>
          <w:szCs w:val="16"/>
        </w:rPr>
        <w:t>/</w:t>
      </w:r>
      <w:r w:rsidR="00E850CB" w:rsidRPr="00E850CB">
        <w:rPr>
          <w:rFonts w:ascii="Arial" w:hAnsi="Arial" w:cs="Arial"/>
          <w:b/>
          <w:i/>
          <w:sz w:val="16"/>
          <w:szCs w:val="16"/>
        </w:rPr>
        <w:t>co</w:t>
      </w:r>
      <w:r w:rsidR="00B64048">
        <w:rPr>
          <w:rFonts w:ascii="Arial" w:hAnsi="Arial" w:cs="Arial"/>
          <w:b/>
          <w:i/>
          <w:sz w:val="16"/>
          <w:szCs w:val="16"/>
        </w:rPr>
        <w:t>-</w:t>
      </w:r>
      <w:r w:rsidR="00E850CB" w:rsidRPr="00E850CB">
        <w:rPr>
          <w:rFonts w:ascii="Arial" w:hAnsi="Arial" w:cs="Arial"/>
          <w:b/>
          <w:i/>
          <w:sz w:val="16"/>
          <w:szCs w:val="16"/>
        </w:rPr>
        <w:t>requisite</w:t>
      </w:r>
      <w:r w:rsidRPr="00D54D8E">
        <w:rPr>
          <w:rFonts w:ascii="Arial" w:hAnsi="Arial" w:cs="Arial"/>
          <w:i/>
          <w:sz w:val="16"/>
          <w:szCs w:val="16"/>
        </w:rPr>
        <w:t>, unit</w:t>
      </w:r>
      <w:r w:rsidR="00E850CB">
        <w:rPr>
          <w:rFonts w:ascii="Arial" w:hAnsi="Arial" w:cs="Arial"/>
          <w:i/>
          <w:sz w:val="16"/>
          <w:szCs w:val="16"/>
        </w:rPr>
        <w:t>,</w:t>
      </w:r>
      <w:r w:rsidRPr="00D54D8E">
        <w:rPr>
          <w:rFonts w:ascii="Arial" w:hAnsi="Arial" w:cs="Arial"/>
          <w:i/>
          <w:sz w:val="16"/>
          <w:szCs w:val="16"/>
        </w:rPr>
        <w:t xml:space="preserve"> or </w:t>
      </w:r>
      <w:r w:rsidRPr="00E850CB">
        <w:rPr>
          <w:rFonts w:ascii="Arial" w:hAnsi="Arial" w:cs="Arial"/>
          <w:b/>
          <w:i/>
          <w:sz w:val="16"/>
          <w:szCs w:val="16"/>
        </w:rPr>
        <w:t>significant content change</w:t>
      </w:r>
      <w:r w:rsidRPr="00D54D8E">
        <w:rPr>
          <w:rFonts w:ascii="Arial" w:hAnsi="Arial" w:cs="Arial"/>
          <w:i/>
          <w:sz w:val="16"/>
          <w:szCs w:val="16"/>
        </w:rPr>
        <w:t xml:space="preserve"> as a “</w:t>
      </w:r>
      <w:r w:rsidR="00B64048">
        <w:rPr>
          <w:rFonts w:ascii="Arial" w:hAnsi="Arial" w:cs="Arial"/>
          <w:i/>
          <w:sz w:val="16"/>
          <w:szCs w:val="16"/>
        </w:rPr>
        <w:t>substantial change</w:t>
      </w:r>
      <w:r w:rsidRPr="00D54D8E">
        <w:rPr>
          <w:rFonts w:ascii="Arial" w:hAnsi="Arial" w:cs="Arial"/>
          <w:i/>
          <w:sz w:val="16"/>
          <w:szCs w:val="16"/>
        </w:rPr>
        <w:t>”</w:t>
      </w:r>
      <w:r w:rsidR="00B64048">
        <w:rPr>
          <w:rFonts w:ascii="Arial" w:hAnsi="Arial" w:cs="Arial"/>
          <w:i/>
          <w:sz w:val="16"/>
          <w:szCs w:val="16"/>
        </w:rPr>
        <w:t xml:space="preserve"> will trigger re-review of agreements</w:t>
      </w:r>
      <w:r w:rsidRPr="00D54D8E">
        <w:rPr>
          <w:rFonts w:ascii="Arial" w:hAnsi="Arial" w:cs="Arial"/>
          <w:i/>
          <w:sz w:val="16"/>
          <w:szCs w:val="16"/>
        </w:rPr>
        <w:t xml:space="preserve"> </w:t>
      </w:r>
    </w:p>
    <w:p w14:paraId="59AA455D" w14:textId="77777777" w:rsidR="00647BEF" w:rsidRDefault="00503499" w:rsidP="00AB4F1A">
      <w:pPr>
        <w:tabs>
          <w:tab w:val="left" w:pos="900"/>
        </w:tabs>
        <w:spacing w:before="60" w:line="276" w:lineRule="auto"/>
        <w:ind w:left="900" w:right="540" w:hanging="270"/>
        <w:rPr>
          <w:rFonts w:ascii="Arial" w:hAnsi="Arial" w:cs="Arial"/>
          <w:i/>
          <w:sz w:val="16"/>
          <w:szCs w:val="16"/>
        </w:rPr>
      </w:pPr>
      <w:r w:rsidRPr="00D54D8E">
        <w:rPr>
          <w:rFonts w:ascii="Arial" w:hAnsi="Arial" w:cs="Arial"/>
          <w:i/>
          <w:sz w:val="16"/>
          <w:szCs w:val="16"/>
        </w:rPr>
        <w:t>*</w:t>
      </w:r>
      <w:r w:rsidR="00C65A3C" w:rsidRPr="00D54D8E">
        <w:rPr>
          <w:rFonts w:ascii="Arial" w:hAnsi="Arial" w:cs="Arial"/>
          <w:i/>
          <w:sz w:val="16"/>
          <w:szCs w:val="16"/>
        </w:rPr>
        <w:tab/>
      </w:r>
      <w:r w:rsidRPr="00D54D8E">
        <w:rPr>
          <w:rFonts w:ascii="Arial" w:hAnsi="Arial" w:cs="Arial"/>
          <w:i/>
          <w:sz w:val="16"/>
          <w:szCs w:val="16"/>
        </w:rPr>
        <w:t xml:space="preserve">When </w:t>
      </w:r>
      <w:r w:rsidR="00C65A3C" w:rsidRPr="00D54D8E">
        <w:rPr>
          <w:rFonts w:ascii="Arial" w:hAnsi="Arial" w:cs="Arial"/>
          <w:i/>
          <w:sz w:val="16"/>
          <w:szCs w:val="16"/>
        </w:rPr>
        <w:t>proposing or revising</w:t>
      </w:r>
      <w:r w:rsidRPr="00D54D8E">
        <w:rPr>
          <w:rFonts w:ascii="Arial" w:hAnsi="Arial" w:cs="Arial"/>
          <w:i/>
          <w:sz w:val="16"/>
          <w:szCs w:val="16"/>
        </w:rPr>
        <w:t xml:space="preserve"> f</w:t>
      </w:r>
      <w:r w:rsidR="004C2CC3" w:rsidRPr="00D54D8E">
        <w:rPr>
          <w:rFonts w:ascii="Arial" w:hAnsi="Arial" w:cs="Arial"/>
          <w:i/>
          <w:sz w:val="16"/>
          <w:szCs w:val="16"/>
        </w:rPr>
        <w:t xml:space="preserve">amilies or </w:t>
      </w:r>
      <w:r w:rsidRPr="00D54D8E">
        <w:rPr>
          <w:rFonts w:ascii="Arial" w:hAnsi="Arial" w:cs="Arial"/>
          <w:i/>
          <w:sz w:val="16"/>
          <w:szCs w:val="16"/>
        </w:rPr>
        <w:t>series of “courses related in content”</w:t>
      </w:r>
      <w:r w:rsidR="00C65A3C" w:rsidRPr="00D54D8E">
        <w:rPr>
          <w:rFonts w:ascii="Arial" w:hAnsi="Arial" w:cs="Arial"/>
          <w:i/>
          <w:sz w:val="16"/>
          <w:szCs w:val="16"/>
        </w:rPr>
        <w:t>,</w:t>
      </w:r>
      <w:r w:rsidRPr="00D54D8E">
        <w:rPr>
          <w:rFonts w:ascii="Arial" w:hAnsi="Arial" w:cs="Arial"/>
          <w:i/>
          <w:sz w:val="16"/>
          <w:szCs w:val="16"/>
        </w:rPr>
        <w:t xml:space="preserve"> authors shall </w:t>
      </w:r>
      <w:r w:rsidR="00C65A3C" w:rsidRPr="00D54D8E">
        <w:rPr>
          <w:rFonts w:ascii="Arial" w:hAnsi="Arial" w:cs="Arial"/>
          <w:i/>
          <w:sz w:val="16"/>
          <w:szCs w:val="16"/>
        </w:rPr>
        <w:t xml:space="preserve">uniquely </w:t>
      </w:r>
      <w:r w:rsidRPr="00D54D8E">
        <w:rPr>
          <w:rFonts w:ascii="Arial" w:hAnsi="Arial" w:cs="Arial"/>
          <w:i/>
          <w:sz w:val="16"/>
          <w:szCs w:val="16"/>
        </w:rPr>
        <w:t>validate each</w:t>
      </w:r>
      <w:r w:rsidR="004C2CC3" w:rsidRPr="00D54D8E">
        <w:rPr>
          <w:rFonts w:ascii="Arial" w:hAnsi="Arial" w:cs="Arial"/>
          <w:i/>
          <w:sz w:val="16"/>
          <w:szCs w:val="16"/>
        </w:rPr>
        <w:t xml:space="preserve"> </w:t>
      </w:r>
      <w:r w:rsidR="00A94094">
        <w:rPr>
          <w:rFonts w:ascii="Arial" w:hAnsi="Arial" w:cs="Arial"/>
          <w:i/>
          <w:sz w:val="16"/>
          <w:szCs w:val="16"/>
        </w:rPr>
        <w:t xml:space="preserve">series </w:t>
      </w:r>
      <w:r w:rsidR="004C2CC3" w:rsidRPr="00D54D8E">
        <w:rPr>
          <w:rFonts w:ascii="Arial" w:hAnsi="Arial" w:cs="Arial"/>
          <w:i/>
          <w:sz w:val="16"/>
          <w:szCs w:val="16"/>
        </w:rPr>
        <w:t>course</w:t>
      </w:r>
      <w:r w:rsidR="00C65A3C" w:rsidRPr="00D54D8E">
        <w:rPr>
          <w:rFonts w:ascii="Arial" w:hAnsi="Arial" w:cs="Arial"/>
          <w:i/>
          <w:sz w:val="16"/>
          <w:szCs w:val="16"/>
        </w:rPr>
        <w:t xml:space="preserve"> </w:t>
      </w:r>
      <w:r w:rsidR="004C2CC3" w:rsidRPr="00D54D8E">
        <w:rPr>
          <w:rFonts w:ascii="Arial" w:hAnsi="Arial" w:cs="Arial"/>
          <w:i/>
          <w:sz w:val="16"/>
          <w:szCs w:val="16"/>
        </w:rPr>
        <w:t xml:space="preserve">to </w:t>
      </w:r>
      <w:r w:rsidR="00C65A3C" w:rsidRPr="00D54D8E">
        <w:rPr>
          <w:rFonts w:ascii="Arial" w:hAnsi="Arial" w:cs="Arial"/>
          <w:i/>
          <w:sz w:val="16"/>
          <w:szCs w:val="16"/>
        </w:rPr>
        <w:t>show</w:t>
      </w:r>
      <w:r w:rsidR="004C2CC3" w:rsidRPr="00D54D8E">
        <w:rPr>
          <w:rFonts w:ascii="Arial" w:hAnsi="Arial" w:cs="Arial"/>
          <w:i/>
          <w:sz w:val="16"/>
          <w:szCs w:val="16"/>
        </w:rPr>
        <w:t xml:space="preserve"> the sequence is necessary in entirety for transfer success.</w:t>
      </w:r>
      <w:r w:rsidRPr="00D54D8E">
        <w:rPr>
          <w:rFonts w:ascii="Arial" w:hAnsi="Arial" w:cs="Arial"/>
          <w:i/>
          <w:sz w:val="16"/>
          <w:szCs w:val="16"/>
        </w:rPr>
        <w:t xml:space="preserve"> </w:t>
      </w:r>
      <w:r w:rsidR="00A94094">
        <w:rPr>
          <w:rFonts w:ascii="Arial" w:hAnsi="Arial" w:cs="Arial"/>
          <w:i/>
          <w:sz w:val="16"/>
          <w:szCs w:val="16"/>
        </w:rPr>
        <w:t>E</w:t>
      </w:r>
      <w:r w:rsidR="004C2CC3" w:rsidRPr="00D54D8E">
        <w:rPr>
          <w:rFonts w:ascii="Arial" w:hAnsi="Arial" w:cs="Arial"/>
          <w:i/>
          <w:sz w:val="16"/>
          <w:szCs w:val="16"/>
        </w:rPr>
        <w:t xml:space="preserve">vidence may be validated </w:t>
      </w:r>
      <w:r w:rsidR="00C65A3C" w:rsidRPr="00D54D8E">
        <w:rPr>
          <w:rFonts w:ascii="Arial" w:hAnsi="Arial" w:cs="Arial"/>
          <w:i/>
          <w:sz w:val="16"/>
          <w:szCs w:val="16"/>
        </w:rPr>
        <w:t xml:space="preserve">through articulation agreements and/or UC/CSU </w:t>
      </w:r>
      <w:r w:rsidR="004C2CC3" w:rsidRPr="00D54D8E">
        <w:rPr>
          <w:rFonts w:ascii="Arial" w:hAnsi="Arial" w:cs="Arial"/>
          <w:i/>
          <w:sz w:val="16"/>
          <w:szCs w:val="16"/>
        </w:rPr>
        <w:t xml:space="preserve">program/sequence requirements. While </w:t>
      </w:r>
      <w:r w:rsidR="00C65A3C" w:rsidRPr="00D54D8E">
        <w:rPr>
          <w:rFonts w:ascii="Arial" w:hAnsi="Arial" w:cs="Arial"/>
          <w:i/>
          <w:sz w:val="16"/>
          <w:szCs w:val="16"/>
        </w:rPr>
        <w:t xml:space="preserve">curricular formats may vary by institution, we want to ensure that students are not obliged </w:t>
      </w:r>
      <w:r w:rsidR="003134D0">
        <w:rPr>
          <w:rFonts w:ascii="Arial" w:hAnsi="Arial" w:cs="Arial"/>
          <w:i/>
          <w:sz w:val="16"/>
          <w:szCs w:val="16"/>
        </w:rPr>
        <w:t xml:space="preserve">to complete </w:t>
      </w:r>
      <w:r w:rsidR="00C65A3C" w:rsidRPr="00D54D8E">
        <w:rPr>
          <w:rFonts w:ascii="Arial" w:hAnsi="Arial" w:cs="Arial"/>
          <w:i/>
          <w:sz w:val="16"/>
          <w:szCs w:val="16"/>
        </w:rPr>
        <w:t>coursework that</w:t>
      </w:r>
      <w:r w:rsidR="003134D0">
        <w:rPr>
          <w:rFonts w:ascii="Arial" w:hAnsi="Arial" w:cs="Arial"/>
          <w:i/>
          <w:sz w:val="16"/>
          <w:szCs w:val="16"/>
        </w:rPr>
        <w:t xml:space="preserve"> may not be </w:t>
      </w:r>
      <w:r w:rsidR="00A94094">
        <w:rPr>
          <w:rFonts w:ascii="Arial" w:hAnsi="Arial" w:cs="Arial"/>
          <w:i/>
          <w:sz w:val="16"/>
          <w:szCs w:val="16"/>
        </w:rPr>
        <w:t xml:space="preserve">able to be </w:t>
      </w:r>
      <w:r w:rsidR="003134D0">
        <w:rPr>
          <w:rFonts w:ascii="Arial" w:hAnsi="Arial" w:cs="Arial"/>
          <w:i/>
          <w:sz w:val="16"/>
          <w:szCs w:val="16"/>
        </w:rPr>
        <w:t>articulated</w:t>
      </w:r>
      <w:r w:rsidR="00BB6AD3">
        <w:rPr>
          <w:rFonts w:ascii="Arial" w:hAnsi="Arial" w:cs="Arial"/>
          <w:i/>
          <w:sz w:val="16"/>
          <w:szCs w:val="16"/>
        </w:rPr>
        <w:t xml:space="preserve"> with the receiving institution</w:t>
      </w:r>
      <w:r w:rsidR="00A94094">
        <w:rPr>
          <w:rFonts w:ascii="Arial" w:hAnsi="Arial" w:cs="Arial"/>
          <w:i/>
          <w:sz w:val="16"/>
          <w:szCs w:val="16"/>
        </w:rPr>
        <w:t>,</w:t>
      </w:r>
      <w:r w:rsidR="003134D0">
        <w:rPr>
          <w:rFonts w:ascii="Arial" w:hAnsi="Arial" w:cs="Arial"/>
          <w:i/>
          <w:sz w:val="16"/>
          <w:szCs w:val="16"/>
        </w:rPr>
        <w:t xml:space="preserve"> and/or</w:t>
      </w:r>
      <w:r w:rsidR="00C65A3C" w:rsidRPr="00D54D8E">
        <w:rPr>
          <w:rFonts w:ascii="Arial" w:hAnsi="Arial" w:cs="Arial"/>
          <w:i/>
          <w:sz w:val="16"/>
          <w:szCs w:val="16"/>
        </w:rPr>
        <w:t xml:space="preserve"> delay transfer goals.</w:t>
      </w:r>
    </w:p>
    <w:p w14:paraId="68FB4DE5" w14:textId="14538F18" w:rsidR="0052338D" w:rsidRDefault="0052338D" w:rsidP="00AB4F1A">
      <w:pPr>
        <w:tabs>
          <w:tab w:val="left" w:pos="900"/>
        </w:tabs>
        <w:spacing w:before="60" w:line="276" w:lineRule="auto"/>
        <w:ind w:left="900" w:right="540" w:hanging="270"/>
        <w:rPr>
          <w:rFonts w:ascii="Arial" w:hAnsi="Arial" w:cs="Arial"/>
          <w:i/>
          <w:sz w:val="16"/>
          <w:szCs w:val="16"/>
        </w:rPr>
      </w:pPr>
      <w:r w:rsidRPr="00C4691C">
        <w:rPr>
          <w:rFonts w:ascii="Arial" w:hAnsi="Arial" w:cs="Arial"/>
          <w:i/>
          <w:sz w:val="16"/>
          <w:szCs w:val="16"/>
          <w:highlight w:val="yellow"/>
        </w:rPr>
        <w:t xml:space="preserve">** </w:t>
      </w:r>
      <w:r w:rsidRPr="00C4691C">
        <w:rPr>
          <w:rFonts w:ascii="Arial" w:hAnsi="Arial" w:cs="Arial"/>
          <w:i/>
          <w:sz w:val="16"/>
          <w:szCs w:val="16"/>
          <w:highlight w:val="yellow"/>
        </w:rPr>
        <w:tab/>
        <w:t>Comparable courses are defined by the CIAC handbook: courses (or sequences of courses) on a ‘sending’ campus that are comparable to, or acceptable in lieu of, specific course requirements at a ‘receiving’ campus.</w:t>
      </w:r>
      <w:r w:rsidRPr="0052338D">
        <w:rPr>
          <w:rFonts w:ascii="Arial" w:hAnsi="Arial" w:cs="Arial"/>
          <w:i/>
          <w:sz w:val="16"/>
          <w:szCs w:val="16"/>
        </w:rPr>
        <w:t xml:space="preserve"> </w:t>
      </w:r>
    </w:p>
    <w:p w14:paraId="476294A9" w14:textId="0EA03892" w:rsidR="00EC504C" w:rsidRDefault="00647BEF" w:rsidP="00E93FCC">
      <w:pPr>
        <w:tabs>
          <w:tab w:val="left" w:pos="900"/>
        </w:tabs>
        <w:spacing w:before="60" w:line="276" w:lineRule="auto"/>
        <w:ind w:right="5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C65A3C" w:rsidRPr="00D54D8E">
        <w:rPr>
          <w:rFonts w:ascii="Arial" w:hAnsi="Arial" w:cs="Arial"/>
          <w:i/>
          <w:sz w:val="16"/>
          <w:szCs w:val="16"/>
        </w:rPr>
        <w:t xml:space="preserve"> </w:t>
      </w:r>
    </w:p>
    <w:p w14:paraId="21A5D794" w14:textId="380F3487" w:rsidR="00480538" w:rsidRPr="00D54D8E" w:rsidRDefault="00480538" w:rsidP="00AB4F1A">
      <w:pPr>
        <w:tabs>
          <w:tab w:val="left" w:pos="900"/>
        </w:tabs>
        <w:spacing w:before="60" w:line="276" w:lineRule="auto"/>
        <w:ind w:left="900" w:right="540" w:hanging="270"/>
        <w:rPr>
          <w:rFonts w:ascii="Arial" w:hAnsi="Arial" w:cs="Arial"/>
          <w:i/>
          <w:sz w:val="16"/>
          <w:szCs w:val="16"/>
        </w:rPr>
      </w:pPr>
    </w:p>
    <w:sectPr w:rsidR="00480538" w:rsidRPr="00D54D8E" w:rsidSect="00F85A8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89729" w14:textId="77777777" w:rsidR="00BA5ED1" w:rsidRDefault="00BA5ED1" w:rsidP="001F217D">
      <w:r>
        <w:separator/>
      </w:r>
    </w:p>
  </w:endnote>
  <w:endnote w:type="continuationSeparator" w:id="0">
    <w:p w14:paraId="57FBC568" w14:textId="77777777" w:rsidR="00BA5ED1" w:rsidRDefault="00BA5ED1" w:rsidP="001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23718" w14:textId="448D94BC" w:rsidR="00283355" w:rsidRPr="00283355" w:rsidRDefault="00283355">
    <w:pPr>
      <w:pStyle w:val="Foo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Curriculum Committee Comparable Courses Workgroup/</w:t>
    </w:r>
    <w:proofErr w:type="spellStart"/>
    <w:r>
      <w:rPr>
        <w:rFonts w:ascii="Times New Roman" w:hAnsi="Times New Roman" w:cs="Times New Roman"/>
        <w:sz w:val="12"/>
        <w:szCs w:val="12"/>
      </w:rPr>
      <w:t>lsm</w:t>
    </w:r>
    <w:proofErr w:type="spellEnd"/>
    <w:r w:rsidR="00A94094">
      <w:rPr>
        <w:rFonts w:ascii="Times New Roman" w:hAnsi="Times New Roman" w:cs="Times New Roman"/>
        <w:sz w:val="12"/>
        <w:szCs w:val="12"/>
      </w:rPr>
      <w:t xml:space="preserve">: </w:t>
    </w:r>
    <w:r>
      <w:rPr>
        <w:rFonts w:ascii="Times New Roman" w:hAnsi="Times New Roman" w:cs="Times New Roman"/>
        <w:sz w:val="12"/>
        <w:szCs w:val="12"/>
      </w:rPr>
      <w:t xml:space="preserve"> </w:t>
    </w:r>
    <w:r w:rsidR="005A6D16">
      <w:rPr>
        <w:rFonts w:ascii="Times New Roman" w:hAnsi="Times New Roman" w:cs="Times New Roman"/>
        <w:sz w:val="12"/>
        <w:szCs w:val="12"/>
      </w:rPr>
      <w:fldChar w:fldCharType="begin"/>
    </w:r>
    <w:r w:rsidR="005A6D16">
      <w:rPr>
        <w:rFonts w:ascii="Times New Roman" w:hAnsi="Times New Roman" w:cs="Times New Roman"/>
        <w:sz w:val="12"/>
        <w:szCs w:val="12"/>
      </w:rPr>
      <w:instrText xml:space="preserve"> DATE \@ "M/d/yy h:mm am/pm" </w:instrText>
    </w:r>
    <w:r w:rsidR="005A6D16">
      <w:rPr>
        <w:rFonts w:ascii="Times New Roman" w:hAnsi="Times New Roman" w:cs="Times New Roman"/>
        <w:sz w:val="12"/>
        <w:szCs w:val="12"/>
      </w:rPr>
      <w:fldChar w:fldCharType="separate"/>
    </w:r>
    <w:r w:rsidR="00F40D1E">
      <w:rPr>
        <w:rFonts w:ascii="Times New Roman" w:hAnsi="Times New Roman" w:cs="Times New Roman"/>
        <w:noProof/>
        <w:sz w:val="12"/>
        <w:szCs w:val="12"/>
      </w:rPr>
      <w:t>2/6/18 1:15 PM</w:t>
    </w:r>
    <w:r w:rsidR="005A6D16">
      <w:rPr>
        <w:rFonts w:ascii="Times New Roman" w:hAnsi="Times New Roman"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8DEEB" w14:textId="77777777" w:rsidR="00BA5ED1" w:rsidRDefault="00BA5ED1" w:rsidP="001F217D">
      <w:r>
        <w:separator/>
      </w:r>
    </w:p>
  </w:footnote>
  <w:footnote w:type="continuationSeparator" w:id="0">
    <w:p w14:paraId="1F17BF82" w14:textId="77777777" w:rsidR="00BA5ED1" w:rsidRDefault="00BA5ED1" w:rsidP="001F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0BCF1" w14:textId="4BA73F62" w:rsidR="00FA5A91" w:rsidRDefault="00BA5ED1">
    <w:pPr>
      <w:pStyle w:val="Header"/>
    </w:pPr>
    <w:r>
      <w:rPr>
        <w:noProof/>
      </w:rPr>
      <w:pict w14:anchorId="3DADB2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Arial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0194" w14:textId="5E7E69A7" w:rsidR="003B7C9B" w:rsidRDefault="00BA5ED1" w:rsidP="004C2CC3">
    <w:pPr>
      <w:jc w:val="center"/>
      <w:rPr>
        <w:rFonts w:ascii="Arial" w:eastAsia="Calibri" w:hAnsi="Arial" w:cs="Arial"/>
        <w:b/>
        <w:color w:val="2F5496" w:themeColor="accent1" w:themeShade="BF"/>
        <w:sz w:val="36"/>
      </w:rPr>
    </w:pPr>
    <w:r>
      <w:rPr>
        <w:strike/>
        <w:noProof/>
        <w:color w:val="BFBFBF" w:themeColor="background1" w:themeShade="BF"/>
      </w:rPr>
      <w:pict w14:anchorId="0EB939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71.05pt;height:190.3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Arial&quot;;font-size:1pt;font-weight:bold" string="DRAFT"/>
          <w10:wrap anchorx="margin" anchory="margin"/>
        </v:shape>
      </w:pict>
    </w:r>
    <w:r w:rsidR="003B7C9B" w:rsidRPr="00B5222D">
      <w:rPr>
        <w:rFonts w:ascii="Arial" w:eastAsia="Calibri" w:hAnsi="Arial" w:cs="Arial"/>
        <w:b/>
        <w:strike/>
        <w:color w:val="BFBFBF" w:themeColor="background1" w:themeShade="BF"/>
        <w:sz w:val="36"/>
      </w:rPr>
      <w:t>Comparable Course</w:t>
    </w:r>
    <w:r w:rsidR="003B7C9B" w:rsidRPr="00B5222D">
      <w:rPr>
        <w:rFonts w:ascii="Arial" w:eastAsia="Calibri" w:hAnsi="Arial" w:cs="Arial"/>
        <w:b/>
        <w:color w:val="BFBFBF" w:themeColor="background1" w:themeShade="BF"/>
        <w:sz w:val="36"/>
      </w:rPr>
      <w:t xml:space="preserve"> </w:t>
    </w:r>
    <w:r w:rsidR="00B5222D">
      <w:rPr>
        <w:rFonts w:ascii="Arial" w:eastAsia="Calibri" w:hAnsi="Arial" w:cs="Arial"/>
        <w:b/>
        <w:color w:val="2F5496" w:themeColor="accent1" w:themeShade="BF"/>
        <w:sz w:val="36"/>
      </w:rPr>
      <w:t xml:space="preserve">Quality and Currency </w:t>
    </w:r>
    <w:r w:rsidR="003B7C9B" w:rsidRPr="003B7C9B">
      <w:rPr>
        <w:rFonts w:ascii="Arial" w:eastAsia="Calibri" w:hAnsi="Arial" w:cs="Arial"/>
        <w:b/>
        <w:color w:val="2F5496" w:themeColor="accent1" w:themeShade="BF"/>
        <w:sz w:val="36"/>
      </w:rPr>
      <w:t>Criteria</w:t>
    </w:r>
  </w:p>
  <w:p w14:paraId="0E2BB061" w14:textId="146457F2" w:rsidR="004C2CC3" w:rsidRPr="003B7C9B" w:rsidRDefault="003B7C9B" w:rsidP="004C2CC3">
    <w:pPr>
      <w:jc w:val="center"/>
      <w:rPr>
        <w:rFonts w:ascii="Arial" w:eastAsia="Calibri" w:hAnsi="Arial" w:cs="Arial"/>
        <w:color w:val="FF0000"/>
      </w:rPr>
    </w:pPr>
    <w:r w:rsidRPr="003B7C9B">
      <w:rPr>
        <w:rFonts w:ascii="Arial" w:eastAsia="Calibri" w:hAnsi="Arial" w:cs="Arial"/>
        <w:b/>
        <w:color w:val="FF0000"/>
      </w:rPr>
      <w:t xml:space="preserve"> </w:t>
    </w:r>
    <w:r w:rsidRPr="003B7C9B">
      <w:rPr>
        <w:rFonts w:ascii="Arial" w:eastAsia="Calibri" w:hAnsi="Arial" w:cs="Arial"/>
        <w:color w:val="FF0000"/>
      </w:rPr>
      <w:t>(Proposed)</w:t>
    </w:r>
  </w:p>
  <w:p w14:paraId="0127BBB4" w14:textId="3103E340" w:rsidR="00FF5797" w:rsidRPr="004C2CC3" w:rsidRDefault="004C2CC3" w:rsidP="004C2CC3">
    <w:pPr>
      <w:spacing w:before="60"/>
      <w:jc w:val="center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Prepared for the </w:t>
    </w:r>
    <w:r w:rsidR="00FA5A91" w:rsidRPr="004C2CC3">
      <w:rPr>
        <w:rFonts w:ascii="Arial" w:eastAsia="Calibri" w:hAnsi="Arial" w:cs="Arial"/>
        <w:sz w:val="20"/>
        <w:szCs w:val="20"/>
      </w:rPr>
      <w:t>MJC Curriculum Committee</w:t>
    </w:r>
    <w:r>
      <w:rPr>
        <w:rFonts w:ascii="Arial" w:eastAsia="Calibri" w:hAnsi="Arial" w:cs="Arial"/>
        <w:sz w:val="20"/>
        <w:szCs w:val="20"/>
      </w:rPr>
      <w:t xml:space="preserve"> by the Comparable Course Workgroup</w:t>
    </w:r>
    <w:r w:rsidR="00FA5A91" w:rsidRPr="004C2CC3">
      <w:rPr>
        <w:rFonts w:ascii="Arial" w:eastAsia="Calibri" w:hAnsi="Arial" w:cs="Arial"/>
        <w:sz w:val="20"/>
        <w:szCs w:val="20"/>
      </w:rPr>
      <w:br/>
    </w:r>
    <w:r>
      <w:rPr>
        <w:rFonts w:ascii="Arial" w:eastAsia="Calibri" w:hAnsi="Arial" w:cs="Arial"/>
        <w:sz w:val="20"/>
        <w:szCs w:val="20"/>
      </w:rPr>
      <w:t xml:space="preserve"> for the </w:t>
    </w:r>
    <w:r w:rsidR="00FA5A91" w:rsidRPr="004C2CC3">
      <w:rPr>
        <w:rFonts w:ascii="Arial" w:eastAsia="Calibri" w:hAnsi="Arial" w:cs="Arial"/>
        <w:sz w:val="20"/>
        <w:szCs w:val="20"/>
      </w:rPr>
      <w:t>September 12, 2017</w:t>
    </w:r>
    <w:r>
      <w:rPr>
        <w:rFonts w:ascii="Arial" w:eastAsia="Calibri" w:hAnsi="Arial" w:cs="Arial"/>
        <w:sz w:val="20"/>
        <w:szCs w:val="20"/>
      </w:rPr>
      <w:t xml:space="preserve"> Curriculum Committee Meeting</w:t>
    </w:r>
  </w:p>
  <w:p w14:paraId="6A32BA7F" w14:textId="3F0C01D2" w:rsidR="001F217D" w:rsidRPr="001F217D" w:rsidRDefault="001F217D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8185" w14:textId="2A84AF13" w:rsidR="00FA5A91" w:rsidRDefault="00BA5ED1">
    <w:pPr>
      <w:pStyle w:val="Header"/>
    </w:pPr>
    <w:r>
      <w:rPr>
        <w:noProof/>
      </w:rPr>
      <w:pict w14:anchorId="03D557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Arial&quot;;font-size:1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BC"/>
    <w:multiLevelType w:val="hybridMultilevel"/>
    <w:tmpl w:val="D0804A5C"/>
    <w:lvl w:ilvl="0" w:tplc="CD84B8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91276"/>
    <w:multiLevelType w:val="hybridMultilevel"/>
    <w:tmpl w:val="FB20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881690">
      <w:numFmt w:val="bullet"/>
      <w:lvlText w:val=""/>
      <w:lvlJc w:val="left"/>
      <w:pPr>
        <w:ind w:left="1460" w:hanging="380"/>
      </w:pPr>
      <w:rPr>
        <w:rFonts w:ascii="Symbol" w:eastAsiaTheme="minorHAnsi" w:hAnsi="Symbol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171A2"/>
    <w:multiLevelType w:val="hybridMultilevel"/>
    <w:tmpl w:val="4AAE6B3E"/>
    <w:lvl w:ilvl="0" w:tplc="CD84B8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05BDA"/>
    <w:multiLevelType w:val="hybridMultilevel"/>
    <w:tmpl w:val="02C8FA9A"/>
    <w:lvl w:ilvl="0" w:tplc="CD84B8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2038CA"/>
    <w:multiLevelType w:val="hybridMultilevel"/>
    <w:tmpl w:val="9B12781E"/>
    <w:lvl w:ilvl="0" w:tplc="CD84B8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E83778"/>
    <w:multiLevelType w:val="hybridMultilevel"/>
    <w:tmpl w:val="6AF4800A"/>
    <w:lvl w:ilvl="0" w:tplc="CD84B8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C"/>
    <w:rsid w:val="0000339E"/>
    <w:rsid w:val="0010080A"/>
    <w:rsid w:val="0013009D"/>
    <w:rsid w:val="001417A0"/>
    <w:rsid w:val="00165EA0"/>
    <w:rsid w:val="00182F3B"/>
    <w:rsid w:val="001D1744"/>
    <w:rsid w:val="001F217D"/>
    <w:rsid w:val="00283355"/>
    <w:rsid w:val="002914C8"/>
    <w:rsid w:val="00292C5A"/>
    <w:rsid w:val="003134D0"/>
    <w:rsid w:val="003B7C9B"/>
    <w:rsid w:val="00417274"/>
    <w:rsid w:val="00480538"/>
    <w:rsid w:val="00491D57"/>
    <w:rsid w:val="004C2CC3"/>
    <w:rsid w:val="004E198D"/>
    <w:rsid w:val="0050144E"/>
    <w:rsid w:val="00503499"/>
    <w:rsid w:val="00521523"/>
    <w:rsid w:val="0052338D"/>
    <w:rsid w:val="00574ADE"/>
    <w:rsid w:val="00590D78"/>
    <w:rsid w:val="00595196"/>
    <w:rsid w:val="005A6D16"/>
    <w:rsid w:val="006041A4"/>
    <w:rsid w:val="00614D71"/>
    <w:rsid w:val="00620986"/>
    <w:rsid w:val="006315DB"/>
    <w:rsid w:val="0063236E"/>
    <w:rsid w:val="00647BEF"/>
    <w:rsid w:val="006637CF"/>
    <w:rsid w:val="00703121"/>
    <w:rsid w:val="00715B08"/>
    <w:rsid w:val="00716A47"/>
    <w:rsid w:val="007B3E01"/>
    <w:rsid w:val="007C4701"/>
    <w:rsid w:val="008346D6"/>
    <w:rsid w:val="0090703E"/>
    <w:rsid w:val="009374F1"/>
    <w:rsid w:val="0094227F"/>
    <w:rsid w:val="00971030"/>
    <w:rsid w:val="00987D21"/>
    <w:rsid w:val="00995E9A"/>
    <w:rsid w:val="009A6419"/>
    <w:rsid w:val="009C269D"/>
    <w:rsid w:val="00A94094"/>
    <w:rsid w:val="00A9457D"/>
    <w:rsid w:val="00AB4F1A"/>
    <w:rsid w:val="00AC2A66"/>
    <w:rsid w:val="00B23C2C"/>
    <w:rsid w:val="00B24999"/>
    <w:rsid w:val="00B3191A"/>
    <w:rsid w:val="00B5222D"/>
    <w:rsid w:val="00B64048"/>
    <w:rsid w:val="00BA36F2"/>
    <w:rsid w:val="00BA5ED1"/>
    <w:rsid w:val="00BA6147"/>
    <w:rsid w:val="00BB6AD3"/>
    <w:rsid w:val="00BE4025"/>
    <w:rsid w:val="00C3565F"/>
    <w:rsid w:val="00C4691C"/>
    <w:rsid w:val="00C65A3C"/>
    <w:rsid w:val="00C666FD"/>
    <w:rsid w:val="00CA5CEE"/>
    <w:rsid w:val="00CC7289"/>
    <w:rsid w:val="00D54D8E"/>
    <w:rsid w:val="00D60755"/>
    <w:rsid w:val="00DB6FED"/>
    <w:rsid w:val="00DD0F34"/>
    <w:rsid w:val="00E02E8A"/>
    <w:rsid w:val="00E77228"/>
    <w:rsid w:val="00E850CB"/>
    <w:rsid w:val="00E93FCC"/>
    <w:rsid w:val="00EC504C"/>
    <w:rsid w:val="00EE73D8"/>
    <w:rsid w:val="00F257EE"/>
    <w:rsid w:val="00F40D1E"/>
    <w:rsid w:val="00F847A1"/>
    <w:rsid w:val="00F85A86"/>
    <w:rsid w:val="00F97613"/>
    <w:rsid w:val="00FA5A91"/>
    <w:rsid w:val="00FD7C7E"/>
    <w:rsid w:val="00FE22DF"/>
    <w:rsid w:val="00FE5BBD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178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7D"/>
  </w:style>
  <w:style w:type="paragraph" w:styleId="Footer">
    <w:name w:val="footer"/>
    <w:basedOn w:val="Normal"/>
    <w:link w:val="FooterChar"/>
    <w:uiPriority w:val="99"/>
    <w:unhideWhenUsed/>
    <w:rsid w:val="001F2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7D"/>
  </w:style>
  <w:style w:type="paragraph" w:styleId="NormalWeb">
    <w:name w:val="Normal (Web)"/>
    <w:basedOn w:val="Normal"/>
    <w:uiPriority w:val="99"/>
    <w:semiHidden/>
    <w:unhideWhenUsed/>
    <w:rsid w:val="001F21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F217D"/>
  </w:style>
  <w:style w:type="paragraph" w:styleId="ListParagraph">
    <w:name w:val="List Paragraph"/>
    <w:basedOn w:val="Normal"/>
    <w:uiPriority w:val="34"/>
    <w:qFormat/>
    <w:rsid w:val="001F217D"/>
    <w:pPr>
      <w:ind w:left="720"/>
      <w:contextualSpacing/>
    </w:pPr>
  </w:style>
  <w:style w:type="table" w:styleId="TableGrid">
    <w:name w:val="Table Grid"/>
    <w:basedOn w:val="TableNormal"/>
    <w:uiPriority w:val="39"/>
    <w:rsid w:val="00FE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0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D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7D"/>
  </w:style>
  <w:style w:type="paragraph" w:styleId="Footer">
    <w:name w:val="footer"/>
    <w:basedOn w:val="Normal"/>
    <w:link w:val="FooterChar"/>
    <w:uiPriority w:val="99"/>
    <w:unhideWhenUsed/>
    <w:rsid w:val="001F2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7D"/>
  </w:style>
  <w:style w:type="paragraph" w:styleId="NormalWeb">
    <w:name w:val="Normal (Web)"/>
    <w:basedOn w:val="Normal"/>
    <w:uiPriority w:val="99"/>
    <w:semiHidden/>
    <w:unhideWhenUsed/>
    <w:rsid w:val="001F21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F217D"/>
  </w:style>
  <w:style w:type="paragraph" w:styleId="ListParagraph">
    <w:name w:val="List Paragraph"/>
    <w:basedOn w:val="Normal"/>
    <w:uiPriority w:val="34"/>
    <w:qFormat/>
    <w:rsid w:val="001F217D"/>
    <w:pPr>
      <w:ind w:left="720"/>
      <w:contextualSpacing/>
    </w:pPr>
  </w:style>
  <w:style w:type="table" w:styleId="TableGrid">
    <w:name w:val="Table Grid"/>
    <w:basedOn w:val="TableNormal"/>
    <w:uiPriority w:val="39"/>
    <w:rsid w:val="00FE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0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D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c.edu/governance/curriculum/documents/comp_crses_approved_2017_08_3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Heather Townsend</cp:lastModifiedBy>
  <cp:revision>2</cp:revision>
  <cp:lastPrinted>2017-08-31T19:22:00Z</cp:lastPrinted>
  <dcterms:created xsi:type="dcterms:W3CDTF">2018-02-06T21:18:00Z</dcterms:created>
  <dcterms:modified xsi:type="dcterms:W3CDTF">2018-02-06T21:18:00Z</dcterms:modified>
</cp:coreProperties>
</file>