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rPr>
          <w:rFonts w:ascii="Times New Roman" w:cs="Times New Roman" w:eastAsia="Times New Roman" w:hAnsi="Times New Roman"/>
          <w:b w:val="1"/>
          <w:highlight w:val="white"/>
        </w:rPr>
      </w:pPr>
      <w:r w:rsidDel="00000000" w:rsidR="00000000" w:rsidRPr="00000000">
        <w:rPr>
          <w:rFonts w:ascii="Calibri" w:cs="Calibri" w:eastAsia="Calibri" w:hAnsi="Calibri"/>
          <w:i w:val="1"/>
          <w:highlight w:val="yellow"/>
          <w:rtl w:val="0"/>
        </w:rPr>
        <w:t xml:space="preserve">The following draft narrative may include language that has been proposed but not ratified by YFA. If ratification does not occur, the narrative will be rewritten to reflect the current YFA contract before being approved by the YCCD Board.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II: Student Learning Programs and Support Services</w:t>
      </w:r>
    </w:p>
    <w:p w:rsidR="00000000" w:rsidDel="00000000" w:rsidP="00000000" w:rsidRDefault="00000000" w:rsidRPr="00000000">
      <w:pPr>
        <w:pBd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II.A Instructional Programs  </w:t>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13"/>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All course and program offerings align with the stated mission of the institution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assesses whether students progress through and complete degrees and certificates, gain employment, and/or transfer to four-year institutions.</w:t>
      </w:r>
    </w:p>
    <w:p w:rsidR="00000000" w:rsidDel="00000000" w:rsidP="00000000" w:rsidRDefault="00000000" w:rsidRPr="00000000">
      <w:pPr>
        <w:keepNext w:val="0"/>
        <w:keepLines w:val="0"/>
        <w:widowControl w:val="0"/>
        <w:numPr>
          <w:ilvl w:val="0"/>
          <w:numId w:val="14"/>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evaluates student progress and outcomes and uses results for course and program improvements for all locations and means of delivery. </w:t>
      </w:r>
    </w:p>
    <w:p w:rsidR="00000000" w:rsidDel="00000000" w:rsidP="00000000" w:rsidRDefault="00000000" w:rsidRPr="00000000">
      <w:pPr>
        <w:keepNext w:val="0"/>
        <w:keepLines w:val="0"/>
        <w:widowControl w:val="0"/>
        <w:numPr>
          <w:ilvl w:val="0"/>
          <w:numId w:val="14"/>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All Programs are assessed for currency, appropriateness within higher education, teaching and learning strategies, and student learning outcomes.</w:t>
      </w:r>
    </w:p>
    <w:p w:rsidR="00000000" w:rsidDel="00000000" w:rsidP="00000000" w:rsidRDefault="00000000" w:rsidRPr="00000000">
      <w:pPr>
        <w:keepNext w:val="0"/>
        <w:keepLines w:val="0"/>
        <w:widowControl w:val="0"/>
        <w:pBdr/>
        <w:spacing w:after="240" w:before="0" w:line="240" w:lineRule="auto"/>
        <w:ind w:left="360" w:right="0" w:firstLine="0"/>
        <w:contextualSpacing w:val="0"/>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Modesto Junior College Mission:</w:t>
      </w:r>
    </w:p>
    <w:p w:rsidR="00000000" w:rsidDel="00000000" w:rsidP="00000000" w:rsidRDefault="00000000" w:rsidRPr="00000000">
      <w:pPr>
        <w:pBdr/>
        <w:ind w:left="720" w:right="154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MJC is committed to transforming lives through programs and services informed by the latest scholarship of teaching and learning.  We provide dynamic, innovative, undergraduate and educational environment for the ever changing populations and workforce needs of our regional community.  We facilitate lifelong learning through the development of intellect, creativity, character, and abilities that shape student into thoughtful, culturally aware, engaged citizens. </w:t>
      </w:r>
    </w:p>
    <w:p w:rsidR="00000000" w:rsidDel="00000000" w:rsidP="00000000" w:rsidRDefault="00000000" w:rsidRPr="00000000">
      <w:pPr>
        <w:pBdr/>
        <w:contextualSpacing w:val="0"/>
        <w:rPr>
          <w:rFonts w:ascii="Times New Roman" w:cs="Times New Roman" w:eastAsia="Times New Roman" w:hAnsi="Times New Roman"/>
          <w:color w:val="000000"/>
          <w:highlight w:val="green"/>
        </w:rPr>
      </w:pPr>
      <w:r w:rsidDel="00000000" w:rsidR="00000000" w:rsidRPr="00000000">
        <w:rPr>
          <w:rFonts w:ascii="Times New Roman" w:cs="Times New Roman" w:eastAsia="Times New Roman" w:hAnsi="Times New Roman"/>
          <w:rtl w:val="0"/>
        </w:rPr>
        <w:t xml:space="preserve">The MJC mission guides the educational purpose of the College. All instructional programs support the mission of providing “a dynamic, innovative, undergraduate educational environment”.  The mission is the foundation for all college offerings, including associate and transfer degrees, certificates, economic and workforce training, basic skills instruction, and the bachelor of science degree program. The College mission aligns with the California Education Code on California Community College Mission and the guidelines outlined in Title V of the California Code of Regulations and the California Community College Chancellor’s Office Program and Course Approval Handbook (PCAH) (</w:t>
      </w:r>
      <w:hyperlink r:id="rId5">
        <w:r w:rsidDel="00000000" w:rsidR="00000000" w:rsidRPr="00000000">
          <w:rPr>
            <w:rFonts w:ascii="Times New Roman" w:cs="Times New Roman" w:eastAsia="Times New Roman" w:hAnsi="Times New Roman"/>
            <w:color w:val="1155cc"/>
            <w:u w:val="single"/>
            <w:rtl w:val="0"/>
          </w:rPr>
          <w:t xml:space="preserve">Education Code 66010.4 - Comprehensive Mission Statement</w:t>
        </w:r>
      </w:hyperlink>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Title 5 </w:t>
        </w:r>
      </w:hyperlink>
      <w:hyperlink r:id="rId7">
        <w:r w:rsidDel="00000000" w:rsidR="00000000" w:rsidRPr="00000000">
          <w:rPr>
            <w:rFonts w:ascii="Times New Roman" w:cs="Times New Roman" w:eastAsia="Times New Roman" w:hAnsi="Times New Roman"/>
            <w:color w:val="252525"/>
            <w:highlight w:val="white"/>
            <w:u w:val="single"/>
            <w:rtl w:val="0"/>
          </w:rPr>
          <w:t xml:space="preserve">§</w:t>
        </w:r>
      </w:hyperlink>
      <w:hyperlink r:id="rId8">
        <w:r w:rsidDel="00000000" w:rsidR="00000000" w:rsidRPr="00000000">
          <w:rPr>
            <w:rFonts w:ascii="Times New Roman" w:cs="Times New Roman" w:eastAsia="Times New Roman" w:hAnsi="Times New Roman"/>
            <w:color w:val="1155cc"/>
            <w:u w:val="single"/>
            <w:rtl w:val="0"/>
          </w:rPr>
          <w:t xml:space="preserve">55002 - Standards and Criteria for Courses</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Program and Course Approval Handbook (PCAH)</w:t>
        </w:r>
      </w:hyperlink>
      <w:r w:rsidDel="00000000" w:rsidR="00000000" w:rsidRPr="00000000">
        <w:rPr>
          <w:rFonts w:ascii="Times New Roman" w:cs="Times New Roman" w:eastAsia="Times New Roman" w:hAnsi="Times New Roman"/>
          <w:color w:val="000000"/>
          <w:highlight w:val="gree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Institutional Learning Outcomes (ILOs) provide a standard by which student learning is measured. The ILOs identify five categories of learning, each with detailed criteria: </w:t>
      </w:r>
    </w:p>
    <w:p w:rsidR="00000000" w:rsidDel="00000000" w:rsidP="00000000" w:rsidRDefault="00000000" w:rsidRPr="00000000">
      <w:pPr>
        <w:keepNext w:val="0"/>
        <w:keepLines w:val="0"/>
        <w:widowControl w:val="0"/>
        <w:numPr>
          <w:ilvl w:val="0"/>
          <w:numId w:val="22"/>
        </w:numPr>
        <w:pBdr/>
        <w:spacing w:after="0" w:before="0" w:line="240" w:lineRule="auto"/>
        <w:ind w:left="7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w:t>
      </w:r>
    </w:p>
    <w:p w:rsidR="00000000" w:rsidDel="00000000" w:rsidP="00000000" w:rsidRDefault="00000000" w:rsidRPr="00000000">
      <w:pPr>
        <w:keepNext w:val="0"/>
        <w:keepLines w:val="0"/>
        <w:widowControl w:val="0"/>
        <w:numPr>
          <w:ilvl w:val="0"/>
          <w:numId w:val="22"/>
        </w:numPr>
        <w:pBdr/>
        <w:spacing w:after="0" w:before="0" w:line="240" w:lineRule="auto"/>
        <w:ind w:left="7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Information and technology Literacy</w:t>
      </w:r>
    </w:p>
    <w:p w:rsidR="00000000" w:rsidDel="00000000" w:rsidP="00000000" w:rsidRDefault="00000000" w:rsidRPr="00000000">
      <w:pPr>
        <w:keepNext w:val="0"/>
        <w:keepLines w:val="0"/>
        <w:widowControl w:val="0"/>
        <w:numPr>
          <w:ilvl w:val="0"/>
          <w:numId w:val="22"/>
        </w:numPr>
        <w:pBdr/>
        <w:spacing w:after="0" w:before="0" w:line="240" w:lineRule="auto"/>
        <w:ind w:left="7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and Professional Development</w:t>
      </w:r>
    </w:p>
    <w:p w:rsidR="00000000" w:rsidDel="00000000" w:rsidP="00000000" w:rsidRDefault="00000000" w:rsidRPr="00000000">
      <w:pPr>
        <w:keepNext w:val="0"/>
        <w:keepLines w:val="0"/>
        <w:widowControl w:val="0"/>
        <w:numPr>
          <w:ilvl w:val="0"/>
          <w:numId w:val="22"/>
        </w:numPr>
        <w:pBdr/>
        <w:spacing w:after="0" w:before="0" w:line="240" w:lineRule="auto"/>
        <w:ind w:left="7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Creative, Critical and Analytical Thinking</w:t>
      </w:r>
    </w:p>
    <w:p w:rsidR="00000000" w:rsidDel="00000000" w:rsidP="00000000" w:rsidRDefault="00000000" w:rsidRPr="00000000">
      <w:pPr>
        <w:keepNext w:val="0"/>
        <w:keepLines w:val="0"/>
        <w:widowControl w:val="0"/>
        <w:numPr>
          <w:ilvl w:val="0"/>
          <w:numId w:val="22"/>
        </w:numPr>
        <w:pBdr/>
        <w:spacing w:after="240" w:before="0" w:line="240" w:lineRule="auto"/>
        <w:ind w:left="7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Cultural Literacy and Social Responsibility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a publicly available SLO dashboard on the Research and Planning webpage, which includes disaggregated institutional (ILO), general education (GELO), and program (PLO) learning outcomes. The ILOs, GELOs, and PLOs are also published on the Learning Outcomes Assessment page of the College website.  (</w:t>
      </w:r>
      <w:hyperlink r:id="rId10">
        <w:r w:rsidDel="00000000" w:rsidR="00000000" w:rsidRPr="00000000">
          <w:rPr>
            <w:rFonts w:ascii="Times New Roman" w:cs="Times New Roman" w:eastAsia="Times New Roman" w:hAnsi="Times New Roman"/>
            <w:color w:val="000000"/>
            <w:highlight w:val="yellow"/>
            <w:u w:val="single"/>
            <w:rtl w:val="0"/>
          </w:rPr>
          <w:t xml:space="preserve">http://www.mjc.edu/instruction/outcomesassessment/documents/plo_gelo_ilo/institutionallearningoutcomesfinal2013.pdf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offers students multiple learning opportunities in support of “dynamic, innovative, undergraduate educational environment.” These include 24 AA-T and AS-T degree patterns, 15 Associate of Arts degrees, 46 Associate of Science degrees, and 58 Certificates of Achievement. Students meet general education learning outcomes through completion of requirements in one of three GE patterns: the MJC General Education Pattern, the California State University General Education Breadth requirements (CSU-GE), and the Intersegmental General Education Transfer Curriculum (IGETC) requirements, which are published on the website and in the College catalog. (</w:t>
      </w:r>
      <w:hyperlink r:id="rId11">
        <w:r w:rsidDel="00000000" w:rsidR="00000000" w:rsidRPr="00000000">
          <w:rPr>
            <w:rFonts w:ascii="Times New Roman" w:cs="Times New Roman" w:eastAsia="Times New Roman" w:hAnsi="Times New Roman"/>
            <w:color w:val="1155cc"/>
            <w:u w:val="single"/>
            <w:rtl w:val="0"/>
          </w:rPr>
          <w:t xml:space="preserve">Catalog - Degrees and Certificates</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1155cc"/>
            <w:u w:val="single"/>
            <w:rtl w:val="0"/>
          </w:rPr>
          <w:t xml:space="preserve">BP 4050 (Articulation Agreements)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Link to patterns – website and catalog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MJC Curriculum committee, made up of faculty, administrators, and classified professionals from across the College, has established guidelines and processes in support of YCCD Board Policy to ensure the quality and currency of curriculum, including appropriate program content, length, and level of rigor for higher education. (</w:t>
      </w:r>
      <w:hyperlink r:id="rId13">
        <w:r w:rsidDel="00000000" w:rsidR="00000000" w:rsidRPr="00000000">
          <w:rPr>
            <w:rFonts w:ascii="Times New Roman" w:cs="Times New Roman" w:eastAsia="Times New Roman" w:hAnsi="Times New Roman"/>
            <w:color w:val="1155cc"/>
            <w:u w:val="single"/>
            <w:rtl w:val="0"/>
          </w:rPr>
          <w:t xml:space="preserve">BP 4020 (Program and Curriculum Development)</w:t>
        </w:r>
      </w:hyperlink>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BP 4025 (Philosophy and Criteria for Associate Degree and General Education)</w:t>
        </w:r>
      </w:hyperlink>
      <w:r w:rsidDel="00000000" w:rsidR="00000000" w:rsidRPr="00000000">
        <w:rPr>
          <w:rFonts w:ascii="Times New Roman" w:cs="Times New Roman" w:eastAsia="Times New Roman" w:hAnsi="Times New Roman"/>
          <w:rtl w:val="0"/>
        </w:rPr>
        <w:t xml:space="preserve"> Guidelines for course development provide standards by which curriculum is developed, maintained in terms of currency and relevancy, and refined in accordance with the College mission and the continual improvement of student learning. </w:t>
      </w:r>
      <w:r w:rsidDel="00000000" w:rsidR="00000000" w:rsidRPr="00000000">
        <w:rPr>
          <w:rFonts w:ascii="Times New Roman" w:cs="Times New Roman" w:eastAsia="Times New Roman" w:hAnsi="Times New Roman"/>
          <w:color w:val="000000"/>
          <w:highlight w:val="yellow"/>
          <w:rtl w:val="0"/>
        </w:rPr>
        <w:t xml:space="preserve">(</w:t>
      </w:r>
      <w:hyperlink r:id="rId15">
        <w:r w:rsidDel="00000000" w:rsidR="00000000" w:rsidRPr="00000000">
          <w:rPr>
            <w:rFonts w:ascii="Times New Roman" w:cs="Times New Roman" w:eastAsia="Times New Roman" w:hAnsi="Times New Roman"/>
            <w:color w:val="000000"/>
            <w:highlight w:val="yellow"/>
            <w:u w:val="single"/>
            <w:rtl w:val="0"/>
          </w:rPr>
          <w:t xml:space="preserve">http://www.mjc.edu/governance/curriculum/</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Curriculum Committee guidelines, handbook? Procedures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regularly assesses student progress through courses and programs, as well as completion of degrees and certificates, gainful employment, and/or transfer to four-year universities. (</w:t>
      </w:r>
      <w:hyperlink r:id="rId16">
        <w:r w:rsidDel="00000000" w:rsidR="00000000" w:rsidRPr="00000000">
          <w:rPr>
            <w:rFonts w:ascii="Times New Roman" w:cs="Times New Roman" w:eastAsia="Times New Roman" w:hAnsi="Times New Roman"/>
            <w:color w:val="000000"/>
            <w:highlight w:val="yellow"/>
            <w:u w:val="single"/>
            <w:rtl w:val="0"/>
          </w:rPr>
          <w:t xml:space="preserve">http://scorecard.cccco.edu/scorecardrates.aspx?CollegeID=592#home</w:t>
        </w:r>
      </w:hyperlink>
      <w:r w:rsidDel="00000000" w:rsidR="00000000" w:rsidRPr="00000000">
        <w:rPr>
          <w:rFonts w:ascii="Times New Roman" w:cs="Times New Roman" w:eastAsia="Times New Roman" w:hAnsi="Times New Roman"/>
          <w:color w:val="000000"/>
          <w:highlight w:val="yellow"/>
          <w:rtl w:val="0"/>
        </w:rPr>
        <w:t xml:space="preserve">; gainful employment?</w:t>
      </w:r>
      <w:r w:rsidDel="00000000" w:rsidR="00000000" w:rsidRPr="00000000">
        <w:rPr>
          <w:rFonts w:ascii="Times New Roman" w:cs="Times New Roman" w:eastAsia="Times New Roman" w:hAnsi="Times New Roman"/>
          <w:rtl w:val="0"/>
        </w:rPr>
        <w:t xml:space="preserve">) In pursuing a student-centered focus, the College has established processes to define standards for student achievement and assess their performance. (</w:t>
      </w:r>
      <w:r w:rsidDel="00000000" w:rsidR="00000000" w:rsidRPr="00000000">
        <w:rPr>
          <w:rFonts w:ascii="Times New Roman" w:cs="Times New Roman" w:eastAsia="Times New Roman" w:hAnsi="Times New Roman"/>
          <w:color w:val="000000"/>
          <w:highlight w:val="yellow"/>
          <w:rtl w:val="0"/>
        </w:rPr>
        <w:t xml:space="preserve">IC and CC minutes of Institution Set Standards and IEPI presentations</w:t>
      </w:r>
      <w:r w:rsidDel="00000000" w:rsidR="00000000" w:rsidRPr="00000000">
        <w:rPr>
          <w:rFonts w:ascii="Times New Roman" w:cs="Times New Roman" w:eastAsia="Times New Roman" w:hAnsi="Times New Roman"/>
          <w:rtl w:val="0"/>
        </w:rPr>
        <w:t xml:space="preserve">) Institution Set Standards for student achievement and goals for institutional effectiveness provide benchmarks to measures progress and completion that are evaluated annually. (</w:t>
      </w:r>
      <w:r w:rsidDel="00000000" w:rsidR="00000000" w:rsidRPr="00000000">
        <w:rPr>
          <w:rFonts w:ascii="Times New Roman" w:cs="Times New Roman" w:eastAsia="Times New Roman" w:hAnsi="Times New Roman"/>
          <w:color w:val="000000"/>
          <w:highlight w:val="yellow"/>
          <w:rtl w:val="0"/>
        </w:rPr>
        <w:t xml:space="preserve">CC minutes</w:t>
      </w:r>
      <w:r w:rsidDel="00000000" w:rsidR="00000000" w:rsidRPr="00000000">
        <w:rPr>
          <w:rFonts w:ascii="Times New Roman" w:cs="Times New Roman" w:eastAsia="Times New Roman" w:hAnsi="Times New Roman"/>
          <w:rtl w:val="0"/>
        </w:rPr>
        <w:t xml:space="preserve">) Assessments include course completion rates, remedial progress rates, career and technical education completion rates, degree and certificate completion, and transfer velocity. (</w:t>
      </w:r>
      <w:hyperlink r:id="rId17">
        <w:r w:rsidDel="00000000" w:rsidR="00000000" w:rsidRPr="00000000">
          <w:rPr>
            <w:rFonts w:ascii="Times New Roman" w:cs="Times New Roman" w:eastAsia="Times New Roman" w:hAnsi="Times New Roman"/>
            <w:color w:val="1155cc"/>
            <w:u w:val="single"/>
            <w:rtl w:val="0"/>
          </w:rPr>
          <w:t xml:space="preserve">Research and Planning Data Dashboard Website</w:t>
        </w:r>
      </w:hyperlink>
      <w:r w:rsidDel="00000000" w:rsidR="00000000" w:rsidRPr="00000000">
        <w:rPr>
          <w:rFonts w:ascii="Times New Roman" w:cs="Times New Roman" w:eastAsia="Times New Roman" w:hAnsi="Times New Roman"/>
          <w:color w:val="000000"/>
          <w:highlight w:val="yellow"/>
          <w:rtl w:val="0"/>
        </w:rPr>
        <w:t xml:space="preserve">, ISS &amp; IEPI goals, achievement data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values and regularly reviews disaggregated data to understand overall progress and completion rates, as well as equity gaps for disproportionately impacted student groups. As a participating institution in the Achieving the Dream network, the College has held two data summits that brought together all constituent groups to review student achievement data. </w:t>
      </w:r>
      <w:r w:rsidDel="00000000" w:rsidR="00000000" w:rsidRPr="00000000">
        <w:rPr>
          <w:rFonts w:ascii="Times New Roman" w:cs="Times New Roman" w:eastAsia="Times New Roman" w:hAnsi="Times New Roman"/>
          <w:color w:val="000000"/>
          <w:highlight w:val="yellow"/>
          <w:rtl w:val="0"/>
        </w:rPr>
        <w:t xml:space="preserve">(Data Summit materials.)</w:t>
      </w:r>
      <w:r w:rsidDel="00000000" w:rsidR="00000000" w:rsidRPr="00000000">
        <w:rPr>
          <w:rFonts w:ascii="Times New Roman" w:cs="Times New Roman" w:eastAsia="Times New Roman" w:hAnsi="Times New Roman"/>
          <w:rtl w:val="0"/>
        </w:rPr>
        <w:t xml:space="preserve"> Assessment of baseline data in the MJC Student Equity Plan was used to develop initial activities to increase student learning and achievement. (</w:t>
      </w:r>
      <w:hyperlink r:id="rId18">
        <w:r w:rsidDel="00000000" w:rsidR="00000000" w:rsidRPr="00000000">
          <w:rPr>
            <w:rFonts w:ascii="Times New Roman" w:cs="Times New Roman" w:eastAsia="Times New Roman" w:hAnsi="Times New Roman"/>
            <w:color w:val="000000"/>
            <w:highlight w:val="yellow"/>
            <w:u w:val="single"/>
            <w:rtl w:val="0"/>
          </w:rPr>
          <w:t xml:space="preserve">https://www.mjc.edu/studentservices/equity/documents/studentequityplan2015-16final.pdf</w:t>
        </w:r>
      </w:hyperlink>
      <w:r w:rsidDel="00000000" w:rsidR="00000000" w:rsidRPr="00000000">
        <w:rPr>
          <w:rFonts w:ascii="Times New Roman" w:cs="Times New Roman" w:eastAsia="Times New Roman" w:hAnsi="Times New Roman"/>
          <w:rtl w:val="0"/>
        </w:rPr>
        <w:t xml:space="preserve">) The Institutional Research Office developed a data dashboard that provides disaggregated course, program, and division-level success rates. The College uses this dashboard to engage in ongoing assessment of progress and completion rates to measure changes in degree and certificate completion, gainful employment, and/or transfer to four-year universities (</w:t>
      </w:r>
      <w:hyperlink r:id="rId19">
        <w:r w:rsidDel="00000000" w:rsidR="00000000" w:rsidRPr="00000000">
          <w:rPr>
            <w:rFonts w:ascii="Times New Roman" w:cs="Times New Roman" w:eastAsia="Times New Roman" w:hAnsi="Times New Roman"/>
            <w:color w:val="000000"/>
            <w:highlight w:val="yellow"/>
            <w:u w:val="single"/>
            <w:rtl w:val="0"/>
          </w:rPr>
          <w:t xml:space="preserve">http://www.mjc.edu/general/research/dashboards/equity.php</w:t>
        </w:r>
      </w:hyperlink>
      <w:r w:rsidDel="00000000" w:rsidR="00000000" w:rsidRPr="00000000">
        <w:rPr>
          <w:rFonts w:ascii="Times New Roman" w:cs="Times New Roman" w:eastAsia="Times New Roman" w:hAnsi="Times New Roman"/>
          <w:color w:val="000000"/>
          <w:highlight w:val="yellow"/>
          <w:rtl w:val="0"/>
        </w:rPr>
        <w:t xml:space="preserve">; SSEC or College Council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evaluates student progress and outcomes and uses results for course and program improvements for all locations and means of delivery.</w:t>
      </w:r>
    </w:p>
    <w:p w:rsidR="00000000" w:rsidDel="00000000" w:rsidP="00000000" w:rsidRDefault="00000000" w:rsidRPr="00000000">
      <w:pPr>
        <w:pBdr/>
        <w:contextualSpacing w:val="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Student learning is a central focus of program and institutional evaluation. All courses and programs offered through the College have identified measurable learning outcomes as well as applicable general education and institutional learning outcomes. Learning outcomes are published in the college catalog and the college website. (</w:t>
      </w:r>
      <w:hyperlink r:id="rId20">
        <w:r w:rsidDel="00000000" w:rsidR="00000000" w:rsidRPr="00000000">
          <w:rPr>
            <w:rFonts w:ascii="Times New Roman" w:cs="Times New Roman" w:eastAsia="Times New Roman" w:hAnsi="Times New Roman"/>
            <w:color w:val="1155cc"/>
            <w:u w:val="single"/>
            <w:rtl w:val="0"/>
          </w:rPr>
          <w:t xml:space="preserve">Catalog - Program Learning Outcomes</w:t>
        </w:r>
      </w:hyperlink>
      <w:r w:rsidDel="00000000" w:rsidR="00000000" w:rsidRPr="00000000">
        <w:rPr>
          <w:rFonts w:ascii="Times New Roman" w:cs="Times New Roman" w:eastAsia="Times New Roman" w:hAnsi="Times New Roman"/>
          <w:rtl w:val="0"/>
        </w:rPr>
        <w:t xml:space="preserve">; </w:t>
      </w:r>
      <w:hyperlink r:id="rId21">
        <w:r w:rsidDel="00000000" w:rsidR="00000000" w:rsidRPr="00000000">
          <w:rPr>
            <w:rFonts w:ascii="Times New Roman" w:cs="Times New Roman" w:eastAsia="Times New Roman" w:hAnsi="Times New Roman"/>
            <w:color w:val="1155cc"/>
            <w:u w:val="single"/>
            <w:rtl w:val="0"/>
          </w:rPr>
          <w:t xml:space="preserve">Program Review Assessment Cycle</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highlight w:val="yellow"/>
          <w:rtl w:val="0"/>
        </w:rPr>
        <w:t xml:space="preserve">learning outcomes webpage</w:t>
      </w:r>
      <w:r w:rsidDel="00000000" w:rsidR="00000000" w:rsidRPr="00000000">
        <w:rPr>
          <w:rFonts w:ascii="Times New Roman" w:cs="Times New Roman" w:eastAsia="Times New Roman" w:hAnsi="Times New Roman"/>
          <w:rtl w:val="0"/>
        </w:rPr>
        <w:t xml:space="preserve">). All courses, regardless of delivery modality, undergo regular assessment to demonstrate that students are achieving program, general education, and institutional learning outcomes. (</w:t>
      </w:r>
      <w:hyperlink r:id="rId22">
        <w:r w:rsidDel="00000000" w:rsidR="00000000" w:rsidRPr="00000000">
          <w:rPr>
            <w:rFonts w:ascii="Times New Roman" w:cs="Times New Roman" w:eastAsia="Times New Roman" w:hAnsi="Times New Roman"/>
            <w:highlight w:val="yellow"/>
            <w:rtl w:val="0"/>
          </w:rPr>
          <w:t xml:space="preserve">Cycle</w:t>
        </w:r>
      </w:hyperlink>
      <w:r w:rsidDel="00000000" w:rsidR="00000000" w:rsidRPr="00000000">
        <w:rPr>
          <w:rFonts w:ascii="Times New Roman" w:cs="Times New Roman" w:eastAsia="Times New Roman" w:hAnsi="Times New Roman"/>
          <w:highlight w:val="yellow"/>
          <w:rtl w:val="0"/>
        </w:rPr>
        <w:t xml:space="preserve"> of Assessment and Program Review</w:t>
      </w:r>
      <w:r w:rsidDel="00000000" w:rsidR="00000000" w:rsidRPr="00000000">
        <w:rPr>
          <w:rFonts w:ascii="Times New Roman" w:cs="Times New Roman" w:eastAsia="Times New Roman" w:hAnsi="Times New Roman"/>
          <w:rtl w:val="0"/>
        </w:rPr>
        <w:t xml:space="preserve">) All courses, including online and hybrid courses, have identified course student learning outcomes that are developed and regularly assessed by discipline faculty through a comprehensive outcomes assessment process coordinated by the Outcomes Assessment Workgroup (OAW), a workgroup of the College Academic Senate. (</w:t>
      </w:r>
      <w:r w:rsidDel="00000000" w:rsidR="00000000" w:rsidRPr="00000000">
        <w:rPr>
          <w:rFonts w:ascii="Times New Roman" w:cs="Times New Roman" w:eastAsia="Times New Roman" w:hAnsi="Times New Roman"/>
          <w:color w:val="000000"/>
          <w:highlight w:val="yellow"/>
          <w:rtl w:val="0"/>
        </w:rPr>
        <w:t xml:space="preserve">Outcomes assessment results;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CORs;</w:t>
      </w:r>
      <w:r w:rsidDel="00000000" w:rsidR="00000000" w:rsidRPr="00000000">
        <w:rPr>
          <w:rFonts w:ascii="Times New Roman" w:cs="Times New Roman" w:eastAsia="Times New Roman" w:hAnsi="Times New Roman"/>
          <w:rtl w:val="0"/>
        </w:rPr>
        <w:t xml:space="preserve"> </w:t>
      </w:r>
      <w:hyperlink r:id="rId23">
        <w:r w:rsidDel="00000000" w:rsidR="00000000" w:rsidRPr="00000000">
          <w:rPr>
            <w:rFonts w:ascii="Times New Roman" w:cs="Times New Roman" w:eastAsia="Times New Roman" w:hAnsi="Times New Roman"/>
            <w:color w:val="1155cc"/>
            <w:u w:val="single"/>
            <w:rtl w:val="0"/>
          </w:rPr>
          <w:t xml:space="preserve">Distance Education Plan</w:t>
        </w:r>
      </w:hyperlink>
      <w:r w:rsidDel="00000000" w:rsidR="00000000" w:rsidRPr="00000000">
        <w:rPr>
          <w:rFonts w:ascii="Times New Roman" w:cs="Times New Roman" w:eastAsia="Times New Roman" w:hAnsi="Times New Roman"/>
          <w:rtl w:val="0"/>
        </w:rPr>
        <w:t xml:space="preserve">, </w:t>
      </w:r>
      <w:hyperlink r:id="rId24">
        <w:r w:rsidDel="00000000" w:rsidR="00000000" w:rsidRPr="00000000">
          <w:rPr>
            <w:rFonts w:ascii="Times New Roman" w:cs="Times New Roman" w:eastAsia="Times New Roman" w:hAnsi="Times New Roman"/>
            <w:color w:val="1155cc"/>
            <w:u w:val="single"/>
            <w:rtl w:val="0"/>
          </w:rPr>
          <w:t xml:space="preserve">Substantive Change - Distance Education</w:t>
        </w:r>
      </w:hyperlink>
      <w:r w:rsidDel="00000000" w:rsidR="00000000" w:rsidRPr="00000000">
        <w:rPr>
          <w:rFonts w:ascii="Times New Roman" w:cs="Times New Roman" w:eastAsia="Times New Roman" w:hAnsi="Times New Roman"/>
          <w:rtl w:val="0"/>
        </w:rPr>
        <w:t xml:space="preserve">) Program, general education, and institutional learning outcomes assessment results are documented and reported on the College Outcomes Assessment Webpage. (</w:t>
      </w:r>
      <w:hyperlink r:id="rId25">
        <w:r w:rsidDel="00000000" w:rsidR="00000000" w:rsidRPr="00000000">
          <w:rPr>
            <w:rFonts w:ascii="Times New Roman" w:cs="Times New Roman" w:eastAsia="Times New Roman" w:hAnsi="Times New Roman"/>
            <w:color w:val="1155cc"/>
            <w:u w:val="single"/>
            <w:rtl w:val="0"/>
          </w:rPr>
          <w:t xml:space="preserve">Outcomes Assessment Website</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Faculty analysis of learning outcomes leads to curriculum improvement and pedagogical changes. (</w:t>
      </w:r>
      <w:r w:rsidDel="00000000" w:rsidR="00000000" w:rsidRPr="00000000">
        <w:rPr>
          <w:rFonts w:ascii="Times New Roman" w:cs="Times New Roman" w:eastAsia="Times New Roman" w:hAnsi="Times New Roman"/>
          <w:color w:val="000000"/>
          <w:highlight w:val="yellow"/>
          <w:rtl w:val="0"/>
        </w:rPr>
        <w:t xml:space="preserve">NEED EVIDENCE HERE! See videos.)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summer, 2012, after assessing student success rates in online courses, the College undertook a comprehensive review of distance education course offerings. The Distance Education Committee (DEC) developed an online course rubric, which was then used to review all online courses (</w:t>
      </w:r>
      <w:r w:rsidDel="00000000" w:rsidR="00000000" w:rsidRPr="00000000">
        <w:rPr>
          <w:rFonts w:ascii="Times New Roman" w:cs="Times New Roman" w:eastAsia="Times New Roman" w:hAnsi="Times New Roman"/>
          <w:color w:val="000000"/>
          <w:highlight w:val="yellow"/>
          <w:rtl w:val="0"/>
        </w:rPr>
        <w:t xml:space="preserve">Online course rubric</w:t>
      </w:r>
      <w:r w:rsidDel="00000000" w:rsidR="00000000" w:rsidRPr="00000000">
        <w:rPr>
          <w:rFonts w:ascii="Times New Roman" w:cs="Times New Roman" w:eastAsia="Times New Roman" w:hAnsi="Times New Roman"/>
          <w:rtl w:val="0"/>
        </w:rPr>
        <w:t xml:space="preserve">). From this review, general online program improvements were made, including a standardized “Start Here” module, a faculty online training program, and faculty peer mentors (</w:t>
      </w:r>
      <w:r w:rsidDel="00000000" w:rsidR="00000000" w:rsidRPr="00000000">
        <w:rPr>
          <w:rFonts w:ascii="Times New Roman" w:cs="Times New Roman" w:eastAsia="Times New Roman" w:hAnsi="Times New Roman"/>
          <w:color w:val="000000"/>
          <w:highlight w:val="yellow"/>
          <w:rtl w:val="0"/>
        </w:rPr>
        <w:t xml:space="preserve">summary of online course rubric review</w:t>
      </w:r>
      <w:r w:rsidDel="00000000" w:rsidR="00000000" w:rsidRPr="00000000">
        <w:rPr>
          <w:rFonts w:ascii="Times New Roman" w:cs="Times New Roman" w:eastAsia="Times New Roman" w:hAnsi="Times New Roman"/>
          <w:rtl w:val="0"/>
        </w:rPr>
        <w:t xml:space="preserve">). Individual course improvements were also made to meet the minimum standards identified in the rubric. Online course success rates increased in the next academic year by almost five percentage points (from 54.4% in 2011-12 to 59.1% in 2012-13) and continue to be comparable to college face-to-face success rates. From the evaluation and review, an Online Course Review Process was developed and adopted as a guide for new online instructors to develop courses. (</w:t>
      </w:r>
      <w:hyperlink r:id="rId26">
        <w:r w:rsidDel="00000000" w:rsidR="00000000" w:rsidRPr="00000000">
          <w:rPr>
            <w:rFonts w:ascii="Times New Roman" w:cs="Times New Roman" w:eastAsia="Times New Roman" w:hAnsi="Times New Roman"/>
            <w:color w:val="000000"/>
            <w:highlight w:val="yellow"/>
            <w:u w:val="single"/>
            <w:rtl w:val="0"/>
          </w:rPr>
          <w:t xml:space="preserve">http://www.mjc.edu/governance/academicsenate/documents/resolutions/resolution_s_16_g_resolution_in_support_of_adopting_the_oei_rubric_for_online_courses_1st_reading.pdf</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hyperlink r:id="rId27">
        <w:r w:rsidDel="00000000" w:rsidR="00000000" w:rsidRPr="00000000">
          <w:rPr>
            <w:rFonts w:ascii="Times New Roman" w:cs="Times New Roman" w:eastAsia="Times New Roman" w:hAnsi="Times New Roman"/>
            <w:color w:val="000000"/>
            <w:highlight w:val="yellow"/>
            <w:u w:val="single"/>
            <w:rtl w:val="0"/>
          </w:rPr>
          <w:t xml:space="preserve">https://www.mjc.edu/governance/collegecouncil/documents/onlinecoursesreviewflowchart.pdf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line="288"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All Programs are assessed for currency, appropriateness within higher education, teaching and learning strategies, and student learning outcomes.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Programs are assessed for currency, appropriateness within higher education, teaching and learning strategies, and student learning outcomes. The College maintains comprehensive course and program development, review, and approval processes to ensure alignment with these practices. (</w:t>
      </w:r>
      <w:r w:rsidDel="00000000" w:rsidR="00000000" w:rsidRPr="00000000">
        <w:rPr>
          <w:rFonts w:ascii="Times New Roman" w:cs="Times New Roman" w:eastAsia="Times New Roman" w:hAnsi="Times New Roman"/>
          <w:color w:val="000000"/>
          <w:highlight w:val="yellow"/>
          <w:rtl w:val="0"/>
        </w:rPr>
        <w:t xml:space="preserve">Curriculum timeline</w:t>
      </w:r>
      <w:r w:rsidDel="00000000" w:rsidR="00000000" w:rsidRPr="00000000">
        <w:rPr>
          <w:rFonts w:ascii="Times New Roman" w:cs="Times New Roman" w:eastAsia="Times New Roman" w:hAnsi="Times New Roman"/>
          <w:rtl w:val="0"/>
        </w:rPr>
        <w:t xml:space="preserve">) Discipline faculty define and develop the curriculum for courses, degrees, and certificates in accordance with the standards outlined in the Curriculum Manual. (</w:t>
      </w:r>
      <w:r w:rsidDel="00000000" w:rsidR="00000000" w:rsidRPr="00000000">
        <w:rPr>
          <w:rFonts w:ascii="Times New Roman" w:cs="Times New Roman" w:eastAsia="Times New Roman" w:hAnsi="Times New Roman"/>
          <w:color w:val="000000"/>
          <w:highlight w:val="yellow"/>
          <w:rtl w:val="0"/>
        </w:rPr>
        <w:t xml:space="preserve">Curriculum Manual – pages?)</w:t>
      </w:r>
      <w:r w:rsidDel="00000000" w:rsidR="00000000" w:rsidRPr="00000000">
        <w:rPr>
          <w:rFonts w:ascii="Times New Roman" w:cs="Times New Roman" w:eastAsia="Times New Roman" w:hAnsi="Times New Roman"/>
          <w:rtl w:val="0"/>
        </w:rPr>
        <w:t xml:space="preserve"> The College has established processes for the review and approval of proposed courses, degrees and certificates, which include the participation of discipline faculty, academic deans, administrators and the Curriculum Committee. (</w:t>
      </w:r>
      <w:hyperlink r:id="rId28">
        <w:r w:rsidDel="00000000" w:rsidR="00000000" w:rsidRPr="00000000">
          <w:rPr>
            <w:rFonts w:ascii="Times New Roman" w:cs="Times New Roman" w:eastAsia="Times New Roman" w:hAnsi="Times New Roman"/>
            <w:color w:val="1155cc"/>
            <w:u w:val="single"/>
            <w:rtl w:val="0"/>
          </w:rPr>
          <w:t xml:space="preserve">BP 4020 - Program and Curriculum Development</w:t>
        </w:r>
      </w:hyperlink>
      <w:r w:rsidDel="00000000" w:rsidR="00000000" w:rsidRPr="00000000">
        <w:rPr>
          <w:rFonts w:ascii="Times New Roman" w:cs="Times New Roman" w:eastAsia="Times New Roman" w:hAnsi="Times New Roman"/>
          <w:rtl w:val="0"/>
        </w:rPr>
        <w:t xml:space="preserve">, </w:t>
      </w:r>
      <w:hyperlink r:id="rId29">
        <w:r w:rsidDel="00000000" w:rsidR="00000000" w:rsidRPr="00000000">
          <w:rPr>
            <w:rFonts w:ascii="Times New Roman" w:cs="Times New Roman" w:eastAsia="Times New Roman" w:hAnsi="Times New Roman"/>
            <w:color w:val="1155cc"/>
            <w:u w:val="single"/>
            <w:rtl w:val="0"/>
          </w:rPr>
          <w:t xml:space="preserve">Curriculum Review Process</w:t>
        </w:r>
      </w:hyperlink>
      <w:r w:rsidDel="00000000" w:rsidR="00000000" w:rsidRPr="00000000">
        <w:rPr>
          <w:rFonts w:ascii="Times New Roman" w:cs="Times New Roman" w:eastAsia="Times New Roman" w:hAnsi="Times New Roman"/>
          <w:rtl w:val="0"/>
        </w:rPr>
        <w:t xml:space="preserve">, </w:t>
      </w:r>
      <w:hyperlink r:id="rId30">
        <w:r w:rsidDel="00000000" w:rsidR="00000000" w:rsidRPr="00000000">
          <w:rPr>
            <w:rFonts w:ascii="Times New Roman" w:cs="Times New Roman" w:eastAsia="Times New Roman" w:hAnsi="Times New Roman"/>
            <w:color w:val="1155cc"/>
            <w:u w:val="single"/>
            <w:rtl w:val="0"/>
          </w:rPr>
          <w:t xml:space="preserve">Curriculum Committee Representatives</w:t>
        </w:r>
      </w:hyperlink>
      <w:r w:rsidDel="00000000" w:rsidR="00000000" w:rsidRPr="00000000">
        <w:rPr>
          <w:rFonts w:ascii="Times New Roman" w:cs="Times New Roman" w:eastAsia="Times New Roman" w:hAnsi="Times New Roman"/>
          <w:rtl w:val="0"/>
        </w:rPr>
        <w:t xml:space="preserve">, </w:t>
      </w:r>
      <w:hyperlink r:id="rId31">
        <w:r w:rsidDel="00000000" w:rsidR="00000000" w:rsidRPr="00000000">
          <w:rPr>
            <w:rFonts w:ascii="Times New Roman" w:cs="Times New Roman" w:eastAsia="Times New Roman" w:hAnsi="Times New Roman"/>
            <w:color w:val="1155cc"/>
            <w:u w:val="single"/>
            <w:rtl w:val="0"/>
          </w:rPr>
          <w:t xml:space="preserve">Curriculum Committee Bylaws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made considerable improvement in assessment and program review through an iterative evaluation process that now includes the incorporation of disaggregated achievement and student learning data. Program review moved from a five-year cycle to a two-year cycle for all programs, aligning closely with the review cycle for CTE programs (</w:t>
      </w:r>
      <w:r w:rsidDel="00000000" w:rsidR="00000000" w:rsidRPr="00000000">
        <w:rPr>
          <w:rFonts w:ascii="Times New Roman" w:cs="Times New Roman" w:eastAsia="Times New Roman" w:hAnsi="Times New Roman"/>
          <w:color w:val="000000"/>
          <w:highlight w:val="yellow"/>
          <w:rtl w:val="0"/>
        </w:rPr>
        <w:t xml:space="preserve">Program Review reports; OAW site featuring PR; Program Review Workgroup reports in CC and Academic Senate minutes</w:t>
      </w:r>
      <w:r w:rsidDel="00000000" w:rsidR="00000000" w:rsidRPr="00000000">
        <w:rPr>
          <w:rFonts w:ascii="Times New Roman" w:cs="Times New Roman" w:eastAsia="Times New Roman" w:hAnsi="Times New Roman"/>
          <w:rtl w:val="0"/>
        </w:rPr>
        <w:t xml:space="preserve">) Resource requests related to program improvements are developed through the program review process. (</w:t>
      </w:r>
      <w:r w:rsidDel="00000000" w:rsidR="00000000" w:rsidRPr="00000000">
        <w:rPr>
          <w:rFonts w:ascii="Times New Roman" w:cs="Times New Roman" w:eastAsia="Times New Roman" w:hAnsi="Times New Roman"/>
          <w:color w:val="000000"/>
          <w:highlight w:val="yellow"/>
          <w:rtl w:val="0"/>
        </w:rPr>
        <w:t xml:space="preserve">Program Review and improvement graphic—see James</w:t>
      </w:r>
      <w:r w:rsidDel="00000000" w:rsidR="00000000" w:rsidRPr="00000000">
        <w:rPr>
          <w:rFonts w:ascii="Times New Roman" w:cs="Times New Roman" w:eastAsia="Times New Roman" w:hAnsi="Times New Roman"/>
          <w:rtl w:val="0"/>
        </w:rPr>
        <w:t xml:space="preserve">) Requests are reviewed, prioritized and recommended for allocation by divisions and participatory governance councils, including the prioritization of Instructional Equipment and Library Materials (IELM) by the Resource Allocation Council (RAC): the prioritization of faculty hiring by the Instruction Council (IC) and Academic Senate; and the review of technology requests by the College Technology Committee (CTC). (</w:t>
      </w:r>
      <w:r w:rsidDel="00000000" w:rsidR="00000000" w:rsidRPr="00000000">
        <w:rPr>
          <w:rFonts w:ascii="Times New Roman" w:cs="Times New Roman" w:eastAsia="Times New Roman" w:hAnsi="Times New Roman"/>
          <w:color w:val="000000"/>
          <w:highlight w:val="yellow"/>
          <w:rtl w:val="0"/>
        </w:rPr>
        <w:t xml:space="preserve">RAC minutes, IC minutes, AS minutes, CTC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review facilitates the reflection and analysis of program alignment to the College mission, student need and demand, transferability and articulation, needs of business and industry, and collegiate level academic rigor. Furthermore, in accordance with the mission of the College, offerings include noncredit, contract education, and community education courses that meet the “workforce needs of our regional community” and “facilitate lifelong learning”. (</w:t>
      </w:r>
      <w:hyperlink r:id="rId32">
        <w:r w:rsidDel="00000000" w:rsidR="00000000" w:rsidRPr="00000000">
          <w:rPr>
            <w:rFonts w:ascii="Times New Roman" w:cs="Times New Roman" w:eastAsia="Times New Roman" w:hAnsi="Times New Roman"/>
            <w:color w:val="1155cc"/>
            <w:u w:val="single"/>
            <w:rtl w:val="0"/>
          </w:rPr>
          <w:t xml:space="preserve">Minutes - BOT 5/11/16</w:t>
        </w:r>
      </w:hyperlink>
      <w:r w:rsidDel="00000000" w:rsidR="00000000" w:rsidRPr="00000000">
        <w:rPr>
          <w:rFonts w:ascii="Times New Roman" w:cs="Times New Roman" w:eastAsia="Times New Roman" w:hAnsi="Times New Roman"/>
          <w:rtl w:val="0"/>
        </w:rPr>
        <w:t xml:space="preserve">, </w:t>
      </w:r>
      <w:hyperlink r:id="rId33">
        <w:r w:rsidDel="00000000" w:rsidR="00000000" w:rsidRPr="00000000">
          <w:rPr>
            <w:rFonts w:ascii="Times New Roman" w:cs="Times New Roman" w:eastAsia="Times New Roman" w:hAnsi="Times New Roman"/>
            <w:color w:val="1155cc"/>
            <w:u w:val="single"/>
            <w:rtl w:val="0"/>
          </w:rPr>
          <w:t xml:space="preserve">PCAH</w:t>
        </w:r>
      </w:hyperlink>
      <w:r w:rsidDel="00000000" w:rsidR="00000000" w:rsidRPr="00000000">
        <w:rPr>
          <w:rFonts w:ascii="Times New Roman" w:cs="Times New Roman" w:eastAsia="Times New Roman" w:hAnsi="Times New Roman"/>
          <w:rtl w:val="0"/>
        </w:rPr>
        <w:t xml:space="preserve">, </w:t>
      </w:r>
      <w:hyperlink r:id="rId34">
        <w:r w:rsidDel="00000000" w:rsidR="00000000" w:rsidRPr="00000000">
          <w:rPr>
            <w:rFonts w:ascii="Times New Roman" w:cs="Times New Roman" w:eastAsia="Times New Roman" w:hAnsi="Times New Roman"/>
            <w:color w:val="1155cc"/>
            <w:u w:val="single"/>
            <w:rtl w:val="0"/>
          </w:rPr>
          <w:t xml:space="preserve">MJC Catalog</w:t>
        </w:r>
      </w:hyperlink>
      <w:r w:rsidDel="00000000" w:rsidR="00000000" w:rsidRPr="00000000">
        <w:rPr>
          <w:rFonts w:ascii="Times New Roman" w:cs="Times New Roman" w:eastAsia="Times New Roman" w:hAnsi="Times New Roman"/>
          <w:rtl w:val="0"/>
        </w:rPr>
        <w:t xml:space="preserve">, </w:t>
      </w:r>
      <w:hyperlink r:id="rId35">
        <w:r w:rsidDel="00000000" w:rsidR="00000000" w:rsidRPr="00000000">
          <w:rPr>
            <w:rFonts w:ascii="Times New Roman" w:cs="Times New Roman" w:eastAsia="Times New Roman" w:hAnsi="Times New Roman"/>
            <w:color w:val="1155cc"/>
            <w:highlight w:val="yellow"/>
            <w:u w:val="single"/>
            <w:rtl w:val="0"/>
          </w:rPr>
          <w:t xml:space="preserve">Program</w:t>
        </w:r>
      </w:hyperlink>
      <w:r w:rsidDel="00000000" w:rsidR="00000000" w:rsidRPr="00000000">
        <w:rPr>
          <w:rFonts w:ascii="Times New Roman" w:cs="Times New Roman" w:eastAsia="Times New Roman" w:hAnsi="Times New Roman"/>
          <w:color w:val="1155cc"/>
          <w:highlight w:val="yellow"/>
          <w:u w:val="single"/>
          <w:rtl w:val="0"/>
        </w:rPr>
        <w:t xml:space="preserve"> Review</w:t>
      </w:r>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these comprehensive curriculum and outcomes assessment processes, the development and review of CTE programs also includes the examination of labor market data and advisory committee recommendations. (</w:t>
      </w:r>
      <w:r w:rsidDel="00000000" w:rsidR="00000000" w:rsidRPr="00000000">
        <w:rPr>
          <w:rFonts w:ascii="Times New Roman" w:cs="Times New Roman" w:eastAsia="Times New Roman" w:hAnsi="Times New Roman"/>
          <w:color w:val="000000"/>
          <w:highlight w:val="yellow"/>
          <w:rtl w:val="0"/>
        </w:rPr>
        <w:t xml:space="preserve">CTE Curriculum review/approval and Program review docs</w:t>
      </w:r>
      <w:r w:rsidDel="00000000" w:rsidR="00000000" w:rsidRPr="00000000">
        <w:rPr>
          <w:rFonts w:ascii="Times New Roman" w:cs="Times New Roman" w:eastAsia="Times New Roman" w:hAnsi="Times New Roman"/>
          <w:rtl w:val="0"/>
        </w:rPr>
        <w:t xml:space="preserve">) All new CTE programs are also reviewed for endorsement by the Central Region Consortium, made up of fourteen community colleges in the Central Valley and Mother Lode Regions. Sixteen new program certificates and/or degrees have been recommended by the Consortium since 2013 (</w:t>
      </w:r>
      <w:r w:rsidDel="00000000" w:rsidR="00000000" w:rsidRPr="00000000">
        <w:rPr>
          <w:rFonts w:ascii="Times New Roman" w:cs="Times New Roman" w:eastAsia="Times New Roman" w:hAnsi="Times New Roman"/>
          <w:color w:val="000000"/>
          <w:highlight w:val="yellow"/>
          <w:rtl w:val="0"/>
        </w:rPr>
        <w:t xml:space="preserve">http://crconsortium.com/program-and-course-approval/</w:t>
      </w:r>
      <w:r w:rsidDel="00000000" w:rsidR="00000000" w:rsidRPr="00000000">
        <w:rPr>
          <w:rFonts w:ascii="Times New Roman" w:cs="Times New Roman" w:eastAsia="Times New Roman" w:hAnsi="Times New Roman"/>
          <w:rtl w:val="0"/>
        </w:rPr>
        <w:t xml:space="preserve">). The College utilizes other benchmarks and measures of student achievement that are tracked through the Program Review process</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rtl w:val="0"/>
        </w:rPr>
        <w:t xml:space="preserve">and by the Office of Institutional Research. </w:t>
      </w:r>
      <w:r w:rsidDel="00000000" w:rsidR="00000000" w:rsidRPr="00000000">
        <w:rPr>
          <w:rFonts w:ascii="Times New Roman" w:cs="Times New Roman" w:eastAsia="Times New Roman" w:hAnsi="Times New Roman"/>
          <w:color w:val="000000"/>
          <w:highlight w:val="yellow"/>
          <w:rtl w:val="0"/>
        </w:rPr>
        <w:t xml:space="preserve">(Sample CTE PR with Launchboard questions highlighted)</w:t>
      </w:r>
      <w:r w:rsidDel="00000000" w:rsidR="00000000" w:rsidRPr="00000000">
        <w:rPr>
          <w:rFonts w:ascii="Times New Roman" w:cs="Times New Roman" w:eastAsia="Times New Roman" w:hAnsi="Times New Roman"/>
          <w:rtl w:val="0"/>
        </w:rPr>
        <w:t xml:space="preserve"> These data are evaluated at the discipline, program and institutional levels. (</w:t>
      </w:r>
      <w:r w:rsidDel="00000000" w:rsidR="00000000" w:rsidRPr="00000000">
        <w:rPr>
          <w:rFonts w:ascii="Times New Roman" w:cs="Times New Roman" w:eastAsia="Times New Roman" w:hAnsi="Times New Roman"/>
          <w:color w:val="000000"/>
          <w:highlight w:val="yellow"/>
          <w:rtl w:val="0"/>
        </w:rPr>
        <w:t xml:space="preserve">Research website, program review party docs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ensuring the content of programs meets the educational standards of the college, faculty undergo a regular evaluation regarding individual performance that includes peer, manager, and student observations that are used to document, acknowledge, and enhance the quality of performance. </w:t>
      </w:r>
      <w:r w:rsidDel="00000000" w:rsidR="00000000" w:rsidRPr="00000000">
        <w:rPr>
          <w:rFonts w:ascii="Times New Roman" w:cs="Times New Roman" w:eastAsia="Times New Roman" w:hAnsi="Times New Roman"/>
          <w:color w:val="000000"/>
          <w:highlight w:val="yellow"/>
          <w:rtl w:val="0"/>
        </w:rPr>
        <w:t xml:space="preserve">(</w:t>
      </w:r>
      <w:hyperlink r:id="rId36">
        <w:r w:rsidDel="00000000" w:rsidR="00000000" w:rsidRPr="00000000">
          <w:rPr>
            <w:rFonts w:ascii="Times New Roman" w:cs="Times New Roman" w:eastAsia="Times New Roman" w:hAnsi="Times New Roman"/>
            <w:color w:val="000000"/>
            <w:highlight w:val="yellow"/>
            <w:u w:val="single"/>
            <w:rtl w:val="0"/>
          </w:rPr>
          <w:t xml:space="preserve">http://www.mjc.edu/general/accreditation/documents/yfa_contract_evidence_2.pdf</w:t>
        </w:r>
      </w:hyperlink>
      <w:r w:rsidDel="00000000" w:rsidR="00000000" w:rsidRPr="00000000">
        <w:rPr>
          <w:rFonts w:ascii="Times New Roman" w:cs="Times New Roman" w:eastAsia="Times New Roman" w:hAnsi="Times New Roman"/>
          <w:color w:val="000000"/>
          <w:highlight w:val="yellow"/>
          <w:rtl w:val="0"/>
        </w:rPr>
        <w:t xml:space="preserve">, p. 14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 retention, and persistence rates assessed during the development of the Student Equity Plan uncovered a need to support faculty development of teaching and learning strategies (</w:t>
      </w:r>
      <w:r w:rsidDel="00000000" w:rsidR="00000000" w:rsidRPr="00000000">
        <w:rPr>
          <w:rFonts w:ascii="Times New Roman" w:cs="Times New Roman" w:eastAsia="Times New Roman" w:hAnsi="Times New Roman"/>
          <w:color w:val="000000"/>
          <w:highlight w:val="yellow"/>
          <w:rtl w:val="0"/>
        </w:rPr>
        <w:t xml:space="preserve">Student Equity Plan</w:t>
      </w:r>
      <w:r w:rsidDel="00000000" w:rsidR="00000000" w:rsidRPr="00000000">
        <w:rPr>
          <w:rFonts w:ascii="Times New Roman" w:cs="Times New Roman" w:eastAsia="Times New Roman" w:hAnsi="Times New Roman"/>
          <w:rtl w:val="0"/>
        </w:rPr>
        <w:t xml:space="preserve">). Two Great Teachers Retreats (GTR) were organized with the express purpose of exploring effective teaching and learning approaches (</w:t>
      </w:r>
      <w:r w:rsidDel="00000000" w:rsidR="00000000" w:rsidRPr="00000000">
        <w:rPr>
          <w:rFonts w:ascii="Times New Roman" w:cs="Times New Roman" w:eastAsia="Times New Roman" w:hAnsi="Times New Roman"/>
          <w:color w:val="000000"/>
          <w:highlight w:val="yellow"/>
          <w:rtl w:val="0"/>
        </w:rPr>
        <w:t xml:space="preserve">GTR Agendas</w:t>
      </w:r>
      <w:r w:rsidDel="00000000" w:rsidR="00000000" w:rsidRPr="00000000">
        <w:rPr>
          <w:rFonts w:ascii="Times New Roman" w:cs="Times New Roman" w:eastAsia="Times New Roman" w:hAnsi="Times New Roman"/>
          <w:rtl w:val="0"/>
        </w:rPr>
        <w:t xml:space="preserve">). GTR and subsequent workshops by experts from “Teaching Community College Men of Color” (CORA), the Center for Urban Education (CUE), and the California Acceleration Project (CAP). The professional development and faculty discussion resulting from the Retreats led to deep review of individual course retention and success rates, faculty revisions of course syllabi, development of support for students of color, and a redesign of English curriculum to accelerate time to completion in basic skills English (</w:t>
      </w:r>
      <w:r w:rsidDel="00000000" w:rsidR="00000000" w:rsidRPr="00000000">
        <w:rPr>
          <w:rFonts w:ascii="Times New Roman" w:cs="Times New Roman" w:eastAsia="Times New Roman" w:hAnsi="Times New Roman"/>
          <w:color w:val="000000"/>
          <w:highlight w:val="yellow"/>
          <w:rtl w:val="0"/>
        </w:rPr>
        <w:t xml:space="preserve">CUE agendas, Umoja documentation, Acceleration documentation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5. The baccalaureate degree field of study aligns with the institutional mission.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Fall 2017, MJC will begin offering a baccalaureate program in respiratory care. (</w:t>
      </w:r>
      <w:r w:rsidDel="00000000" w:rsidR="00000000" w:rsidRPr="00000000">
        <w:rPr>
          <w:rFonts w:ascii="Times New Roman" w:cs="Times New Roman" w:eastAsia="Times New Roman" w:hAnsi="Times New Roman"/>
          <w:color w:val="000000"/>
          <w:highlight w:val="yellow"/>
          <w:rtl w:val="0"/>
        </w:rPr>
        <w:t xml:space="preserve">RCBS website</w:t>
      </w:r>
      <w:r w:rsidDel="00000000" w:rsidR="00000000" w:rsidRPr="00000000">
        <w:rPr>
          <w:rFonts w:ascii="Times New Roman" w:cs="Times New Roman" w:eastAsia="Times New Roman" w:hAnsi="Times New Roman"/>
          <w:rtl w:val="0"/>
        </w:rPr>
        <w:t xml:space="preserve">) The Respiratory Care Baccalaureate Degree Program aligns with the mission of the College to provide “a dynamic, innovative undergraduate educational environment” and to meet the “workforce needs of our regional community” through a bachelor of science degree program. This program will prepare students to meet the respiratory health care needs of the regional community through the development of the intellect, creativity, character, and abilities of the students seeking the baccalaureate degree. The Respiratory Care Baccalaureate Degree Program will shape students into thoughtful, culturally aware, and engaged citizens and professionals in the field of respiratory care. (</w:t>
      </w:r>
      <w:r w:rsidDel="00000000" w:rsidR="00000000" w:rsidRPr="00000000">
        <w:rPr>
          <w:rFonts w:ascii="Times New Roman" w:cs="Times New Roman" w:eastAsia="Times New Roman" w:hAnsi="Times New Roman"/>
          <w:color w:val="000000"/>
          <w:highlight w:val="yellow"/>
          <w:rtl w:val="0"/>
        </w:rPr>
        <w:t xml:space="preserve">Mission: RCBA sub change link 8 &amp; 9; RC Curriculum map; ILOs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6. Student demand for the baccalaureate degree program demonstrates its correlation with the institutional mission.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Respiratory Care Baccalaureate Degree Program at MJC is built upon a well-established and respected associate of science respiratory care program. </w:t>
      </w:r>
      <w:r w:rsidDel="00000000" w:rsidR="00000000" w:rsidRPr="00000000">
        <w:rPr>
          <w:rFonts w:ascii="Times New Roman" w:cs="Times New Roman" w:eastAsia="Times New Roman" w:hAnsi="Times New Roman"/>
          <w:color w:val="000000"/>
          <w:highlight w:val="yellow"/>
          <w:rtl w:val="0"/>
        </w:rPr>
        <w:t xml:space="preserve">(letter of CoARC accreditation)</w:t>
      </w:r>
      <w:r w:rsidDel="00000000" w:rsidR="00000000" w:rsidRPr="00000000">
        <w:rPr>
          <w:rFonts w:ascii="Times New Roman" w:cs="Times New Roman" w:eastAsia="Times New Roman" w:hAnsi="Times New Roman"/>
          <w:rtl w:val="0"/>
        </w:rPr>
        <w:t xml:space="preserve"> The Committee on Accreditation for Respiratory Care (CoARC) has proposed standards that new respiratory care professionals possess a baccalaureate degree in order to work in the field (</w:t>
      </w:r>
      <w:r w:rsidDel="00000000" w:rsidR="00000000" w:rsidRPr="00000000">
        <w:rPr>
          <w:rFonts w:ascii="Times New Roman" w:cs="Times New Roman" w:eastAsia="Times New Roman" w:hAnsi="Times New Roman"/>
          <w:color w:val="000000"/>
          <w:highlight w:val="yellow"/>
          <w:rtl w:val="0"/>
        </w:rPr>
        <w:t xml:space="preserve">http://www.coarc.com/29.html</w:t>
      </w:r>
      <w:r w:rsidDel="00000000" w:rsidR="00000000" w:rsidRPr="00000000">
        <w:rPr>
          <w:rFonts w:ascii="Times New Roman" w:cs="Times New Roman" w:eastAsia="Times New Roman" w:hAnsi="Times New Roman"/>
          <w:rtl w:val="0"/>
        </w:rPr>
        <w:t xml:space="preserve">). Students will complete CoARC certification requirements for the associate degree as well as complete required lower division general education courses. (</w:t>
      </w:r>
      <w:r w:rsidDel="00000000" w:rsidR="00000000" w:rsidRPr="00000000">
        <w:rPr>
          <w:rFonts w:ascii="Times New Roman" w:cs="Times New Roman" w:eastAsia="Times New Roman" w:hAnsi="Times New Roman"/>
          <w:color w:val="000000"/>
          <w:highlight w:val="yellow"/>
          <w:rtl w:val="0"/>
        </w:rPr>
        <w:t xml:space="preserve">CoARC requirements</w:t>
      </w:r>
      <w:r w:rsidDel="00000000" w:rsidR="00000000" w:rsidRPr="00000000">
        <w:rPr>
          <w:rFonts w:ascii="Times New Roman" w:cs="Times New Roman" w:eastAsia="Times New Roman" w:hAnsi="Times New Roman"/>
          <w:rtl w:val="0"/>
        </w:rPr>
        <w:t xml:space="preserve">)  Following a 2+2 model, the CoARC accredited Respiratory Care Baccalaureate Degree Program will accept applications from licensed respiratory care practitioners who hold an associate’s degree in respiratory care. </w:t>
      </w:r>
      <w:r w:rsidDel="00000000" w:rsidR="00000000" w:rsidRPr="00000000">
        <w:rPr>
          <w:rFonts w:ascii="Times New Roman" w:cs="Times New Roman" w:eastAsia="Times New Roman" w:hAnsi="Times New Roman"/>
          <w:color w:val="000000"/>
          <w:highlight w:val="yellow"/>
          <w:rtl w:val="0"/>
        </w:rPr>
        <w:t xml:space="preserve">(website, application link)</w:t>
      </w:r>
      <w:r w:rsidDel="00000000" w:rsidR="00000000" w:rsidRPr="00000000">
        <w:rPr>
          <w:rFonts w:ascii="Times New Roman" w:cs="Times New Roman" w:eastAsia="Times New Roman" w:hAnsi="Times New Roman"/>
          <w:rtl w:val="0"/>
        </w:rPr>
        <w:t xml:space="preserve">  The major curriculum builds upon the associate level coursework to provide upper division, advanced education. (</w:t>
      </w:r>
      <w:r w:rsidDel="00000000" w:rsidR="00000000" w:rsidRPr="00000000">
        <w:rPr>
          <w:rFonts w:ascii="Times New Roman" w:cs="Times New Roman" w:eastAsia="Times New Roman" w:hAnsi="Times New Roman"/>
          <w:color w:val="000000"/>
          <w:highlight w:val="yellow"/>
          <w:rtl w:val="0"/>
        </w:rPr>
        <w:t xml:space="preserve">Sub change proposal</w:t>
      </w:r>
      <w:r w:rsidDel="00000000" w:rsidR="00000000" w:rsidRPr="00000000">
        <w:rPr>
          <w:rFonts w:ascii="Times New Roman" w:cs="Times New Roman" w:eastAsia="Times New Roman" w:hAnsi="Times New Roman"/>
          <w:rtl w:val="0"/>
        </w:rPr>
        <w:t xml:space="preserve">) In 2014, California employed 15,060 practitioners with the majority holding an associate degree. As the new CoARC standards begin to influence the industry, these practitioners will potentially seek a baccalaureate degree. Program courses will be offered in a combination of face-to-face delivery on the MJC campus and online and hybrid modalities to provide flexible program options. (</w:t>
      </w:r>
      <w:r w:rsidDel="00000000" w:rsidR="00000000" w:rsidRPr="00000000">
        <w:rPr>
          <w:rFonts w:ascii="Times New Roman" w:cs="Times New Roman" w:eastAsia="Times New Roman" w:hAnsi="Times New Roman"/>
          <w:color w:val="000000"/>
          <w:highlight w:val="yellow"/>
          <w:rtl w:val="0"/>
        </w:rPr>
        <w:t xml:space="preserve">RCBA Sub change link 10, LMI data</w:t>
      </w:r>
      <w:r w:rsidDel="00000000" w:rsidR="00000000" w:rsidRPr="00000000">
        <w:rPr>
          <w:rFonts w:ascii="Times New Roman" w:cs="Times New Roman" w:eastAsia="Times New Roman" w:hAnsi="Times New Roman"/>
          <w:rtl w:val="0"/>
        </w:rPr>
        <w:t xml:space="preserve">) Program delivery design directly supports the College mission of dynamic, innovative, undergraduate education through a model developed to accommodate the lives of working adults. An accelerated, hybrid format with regularly-scheduled evening class meetings was developed to meet student need (</w:t>
      </w:r>
      <w:r w:rsidDel="00000000" w:rsidR="00000000" w:rsidRPr="00000000">
        <w:rPr>
          <w:rFonts w:ascii="Times New Roman" w:cs="Times New Roman" w:eastAsia="Times New Roman" w:hAnsi="Times New Roman"/>
          <w:color w:val="000000"/>
          <w:highlight w:val="yellow"/>
          <w:rtl w:val="0"/>
        </w:rPr>
        <w:t xml:space="preserve">http://mjc.edu/instruction/alliedhealth/rcp/bachelordegree/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on Substantive Change of the Accrediting Commission for the Community and Junior Colleges, Western Association of Schools and Colleges reviewed and approved the Substantive Change Proposal for the Respiratory Care Baccalaureate Degree Program. (</w:t>
      </w:r>
      <w:r w:rsidDel="00000000" w:rsidR="00000000" w:rsidRPr="00000000">
        <w:rPr>
          <w:rFonts w:ascii="Times New Roman" w:cs="Times New Roman" w:eastAsia="Times New Roman" w:hAnsi="Times New Roman"/>
          <w:color w:val="000000"/>
          <w:highlight w:val="yellow"/>
          <w:rtl w:val="0"/>
        </w:rPr>
        <w:t xml:space="preserve">letter from ACCJC</w:t>
      </w:r>
      <w:r w:rsidDel="00000000" w:rsidR="00000000" w:rsidRPr="00000000">
        <w:rPr>
          <w:rFonts w:ascii="Times New Roman" w:cs="Times New Roman" w:eastAsia="Times New Roman" w:hAnsi="Times New Roman"/>
          <w:rtl w:val="0"/>
        </w:rPr>
        <w:t xml:space="preserve">) A Follow-up Report was submitted, leading to a required accreditation visit to take place within six months of the start of upper division classes.  The approval of the Substantive Change Proposal for the Respiratory Care Baccalaureate Degree Program confirms that the Respiratory Care Baccalaureate Degree Program meets all accreditation standards and policies of the Accrediting Commission for Community and Junior College (ACCJC). (</w:t>
      </w:r>
      <w:r w:rsidDel="00000000" w:rsidR="00000000" w:rsidRPr="00000000">
        <w:rPr>
          <w:rFonts w:ascii="Times New Roman" w:cs="Times New Roman" w:eastAsia="Times New Roman" w:hAnsi="Times New Roman"/>
          <w:color w:val="000000"/>
          <w:highlight w:val="yellow"/>
          <w:rtl w:val="0"/>
        </w:rPr>
        <w:t xml:space="preserve">RCBA sub change, approval letter, follow up report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evidenced through the College’s Strategic Plan and Education Master Plan, all instructional programs, regardless of location or means of delivery, are offered in fields of study consistent with the institution’s mission. (</w:t>
      </w:r>
      <w:hyperlink r:id="rId37">
        <w:r w:rsidDel="00000000" w:rsidR="00000000" w:rsidRPr="00000000">
          <w:rPr>
            <w:rFonts w:ascii="Times New Roman" w:cs="Times New Roman" w:eastAsia="Times New Roman" w:hAnsi="Times New Roman"/>
            <w:color w:val="1155cc"/>
            <w:u w:val="single"/>
            <w:rtl w:val="0"/>
          </w:rPr>
          <w:t xml:space="preserve">Strategic Plan 2016-2021</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EMP, p 7-9; list of degrees</w:t>
      </w:r>
      <w:r w:rsidDel="00000000" w:rsidR="00000000" w:rsidRPr="00000000">
        <w:rPr>
          <w:rFonts w:ascii="Times New Roman" w:cs="Times New Roman" w:eastAsia="Times New Roman" w:hAnsi="Times New Roman"/>
          <w:rtl w:val="0"/>
        </w:rPr>
        <w:t xml:space="preserve">) All instructional programs are appropriate to higher education, and culminate in student attainment of identified student learning outcomes, and achievement of degrees, certificates, employment, or transfer to other higher education programs. As a comprehensive community college, and in alignment with the college mission, MJC also offers non-credit, contract education, and community education courses to meet the “workforce needs of our regional community” and “facilitate lifelong learning”. (</w:t>
      </w:r>
      <w:r w:rsidDel="00000000" w:rsidR="00000000" w:rsidRPr="00000000">
        <w:rPr>
          <w:rFonts w:ascii="Times New Roman" w:cs="Times New Roman" w:eastAsia="Times New Roman" w:hAnsi="Times New Roman"/>
          <w:color w:val="000000"/>
          <w:highlight w:val="yellow"/>
          <w:rtl w:val="0"/>
        </w:rPr>
        <w:t xml:space="preserve">Links to docs &amp; website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has established processes for the development, review and assessment of the curriculum for courses and programs. </w:t>
      </w:r>
      <w:r w:rsidDel="00000000" w:rsidR="00000000" w:rsidRPr="00000000">
        <w:rPr>
          <w:rFonts w:ascii="Times New Roman" w:cs="Times New Roman" w:eastAsia="Times New Roman" w:hAnsi="Times New Roman"/>
          <w:color w:val="000000"/>
          <w:highlight w:val="yellow"/>
          <w:rtl w:val="0"/>
        </w:rPr>
        <w:t xml:space="preserve">(evidence of established process, handbook, website, schedule</w:t>
      </w:r>
      <w:r w:rsidDel="00000000" w:rsidR="00000000" w:rsidRPr="00000000">
        <w:rPr>
          <w:rFonts w:ascii="Times New Roman" w:cs="Times New Roman" w:eastAsia="Times New Roman" w:hAnsi="Times New Roman"/>
          <w:rtl w:val="0"/>
        </w:rPr>
        <w:t xml:space="preserve">)  The College defines standards for student achievement and assesses performance through the review and analysis of outcomes assessment, program review and student achievement data. (</w:t>
      </w:r>
      <w:r w:rsidDel="00000000" w:rsidR="00000000" w:rsidRPr="00000000">
        <w:rPr>
          <w:rFonts w:ascii="Times New Roman" w:cs="Times New Roman" w:eastAsia="Times New Roman" w:hAnsi="Times New Roman"/>
          <w:color w:val="000000"/>
          <w:highlight w:val="yellow"/>
          <w:rtl w:val="0"/>
        </w:rPr>
        <w:t xml:space="preserve">Institution set standards, IEPI goals, College Council minutes/agendas where set, link to research website)</w:t>
      </w:r>
      <w:r w:rsidDel="00000000" w:rsidR="00000000" w:rsidRPr="00000000">
        <w:rPr>
          <w:rFonts w:ascii="Times New Roman" w:cs="Times New Roman" w:eastAsia="Times New Roman" w:hAnsi="Times New Roman"/>
          <w:rtl w:val="0"/>
        </w:rPr>
        <w:t xml:space="preserve">  Student outcomes are published and assessment results are integrated into program review and planning processes. These linked processes ensure that there is continuous evaluation and improvement of courses and programs.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is also engaged in a process of continuous quality improvement as it refines its work regarding student learning outcomes assessment, data management and disaggregation, and integration with program review. As the result of institutional evaluation of the college’s assessment and program review processes, the College recently transitioned to a new system (eLumen) for outcomes assessment and program review that helps to structure data disaggregation across course, program and institutional levels. The new eLumen system streamlines submission, review and tracking processes, and it facilitates improved access to assessment results for planning and decision-making at all levels of the institution.  </w:t>
      </w:r>
      <w:r w:rsidDel="00000000" w:rsidR="00000000" w:rsidRPr="00000000">
        <w:rPr>
          <w:rFonts w:ascii="Times New Roman" w:cs="Times New Roman" w:eastAsia="Times New Roman" w:hAnsi="Times New Roman"/>
          <w:color w:val="000000"/>
          <w:highlight w:val="yellow"/>
          <w:rtl w:val="0"/>
        </w:rPr>
        <w:t xml:space="preserve">(eLumen implementation plan/docs; Program Review Workgroup minutes)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examples of CurricuNet CLO analysis, PLO/GELO/ILO maps and data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minutes discussing eLumen presentation, Student Equity plan and budget with eLumen</w:t>
      </w:r>
      <w:r w:rsidDel="00000000" w:rsidR="00000000" w:rsidRPr="00000000">
        <w:rPr>
          <w:rFonts w:ascii="Times New Roman" w:cs="Times New Roman" w:eastAsia="Times New Roman" w:hAnsi="Times New Roman"/>
          <w:rtl w:val="0"/>
        </w:rPr>
        <w:t xml:space="preserve">) The program review and SLO assessment process is now aligned with the calendar of a two-year degree, is more congruent with CTE mandated reporting, and provides departments with two full program review cycles before they are required to update their curriculum every five years. (</w:t>
      </w:r>
      <w:r w:rsidDel="00000000" w:rsidR="00000000" w:rsidRPr="00000000">
        <w:rPr>
          <w:rFonts w:ascii="Times New Roman" w:cs="Times New Roman" w:eastAsia="Times New Roman" w:hAnsi="Times New Roman"/>
          <w:color w:val="000000"/>
          <w:highlight w:val="yellow"/>
          <w:rtl w:val="0"/>
        </w:rPr>
        <w:t xml:space="preserve">Program Review Workgroup notes, Academic Senate/IC/CC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OAW Website; post 2017 PR pilots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has steadily increased its capacity to establish standards and measure improvement. Its processes for curriculum refinement and faculty evaluation lead to ongoing enhancement of course content and pedagogy. EMP workgroups are developing recommendations for curriculum alignment and embedded services to assist students in reaching regular milestones. (</w:t>
      </w:r>
      <w:r w:rsidDel="00000000" w:rsidR="00000000" w:rsidRPr="00000000">
        <w:rPr>
          <w:rFonts w:ascii="Times New Roman" w:cs="Times New Roman" w:eastAsia="Times New Roman" w:hAnsi="Times New Roman"/>
          <w:color w:val="000000"/>
          <w:highlight w:val="yellow"/>
          <w:rtl w:val="0"/>
        </w:rPr>
        <w:t xml:space="preserve">EMP, p. 23</w:t>
      </w:r>
      <w:r w:rsidDel="00000000" w:rsidR="00000000" w:rsidRPr="00000000">
        <w:rPr>
          <w:rFonts w:ascii="Times New Roman" w:cs="Times New Roman" w:eastAsia="Times New Roman" w:hAnsi="Times New Roman"/>
          <w:rtl w:val="0"/>
        </w:rPr>
        <w:t xml:space="preserve">) Increased access to data that is relevant to the Institution Set Standards and IEPI reported goals are available through the College Research Office. (</w:t>
      </w:r>
      <w:r w:rsidDel="00000000" w:rsidR="00000000" w:rsidRPr="00000000">
        <w:rPr>
          <w:rFonts w:ascii="Times New Roman" w:cs="Times New Roman" w:eastAsia="Times New Roman" w:hAnsi="Times New Roman"/>
          <w:color w:val="000000"/>
          <w:highlight w:val="yellow"/>
          <w:rtl w:val="0"/>
        </w:rPr>
        <w:t xml:space="preserve">website</w:t>
      </w:r>
      <w:r w:rsidDel="00000000" w:rsidR="00000000" w:rsidRPr="00000000">
        <w:rPr>
          <w:rFonts w:ascii="Times New Roman" w:cs="Times New Roman" w:eastAsia="Times New Roman" w:hAnsi="Times New Roman"/>
          <w:rtl w:val="0"/>
        </w:rPr>
        <w:t xml:space="preserve">) The College identified a Quality Focus Action Project to develop entry-level pathways for students, based on assessment results of student learning and student achievement. The project will identify learning and achievement patterns that lead to broad areas of focus in which students can begin their educational careers. The College will develop general pathways to help students make informed choices about educational steps. Assessment and achievement results will be embedded to shape the developed meta-majors. This project is addressed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1498600</wp:posOffset>
                </wp:positionV>
                <wp:extent cx="635000" cy="774700"/>
                <wp:effectExtent b="0" l="0" r="0" t="0"/>
                <wp:wrapSquare wrapText="bothSides" distB="45720" distT="45720" distL="114300" distR="114300"/>
                <wp:docPr id="10" name=""/>
                <a:graphic>
                  <a:graphicData uri="http://schemas.microsoft.com/office/word/2010/wordprocessingShape">
                    <wps:wsp>
                      <wps:cNvSpPr/>
                      <wps:cNvPr id="11" name="Shape 11"/>
                      <wps:spPr>
                        <a:xfrm>
                          <a:off x="5031675" y="3394237"/>
                          <a:ext cx="628649" cy="7715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t xml:space="preserve">QFE</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002060"/>
                                <w:sz w:val="36"/>
                                <w:vertAlign w:val="baseline"/>
                              </w:rPr>
                            </w:r>
                            <w:r w:rsidDel="00000000" w:rsidR="00000000" w:rsidRPr="00000000">
                              <w:rPr>
                                <w:rFonts w:ascii="Trebuchet MS" w:cs="Trebuchet MS" w:eastAsia="Trebuchet MS" w:hAnsi="Trebuchet MS"/>
                                <w:b w:val="1"/>
                                <w:i w:val="0"/>
                                <w:smallCaps w:val="0"/>
                                <w:strike w:val="0"/>
                                <w:color w:val="002060"/>
                                <w:sz w:val="24"/>
                                <w:vertAlign w:val="baseline"/>
                              </w:rPr>
                              <w:t xml:space="preserve">2.2</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24"/>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1498600</wp:posOffset>
                </wp:positionV>
                <wp:extent cx="635000" cy="774700"/>
                <wp:effectExtent b="0" l="0" r="0" t="0"/>
                <wp:wrapSquare wrapText="bothSides" distB="45720" distT="45720" distL="114300" distR="114300"/>
                <wp:docPr id="10"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635000" cy="7747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II.A.2</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Faculty are encouraged to discuss the relationship between teaching methodologies and student performance on a regular basis.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Criteria used in program review include relevancy, appropriateness, achievement of learning outcomes, currency, and planning for the future.</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program review process is consistently followed for all college programs, regardless of the type of program (collegiate, developmental, etc.) and modality.</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b0f0"/>
          <w:rtl w:val="0"/>
        </w:rPr>
        <w:t xml:space="preserve">4. The results of program review are used in institutional planning. Program improvements have occurred as a result of the consideration of program review. </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at Modesto Junior College, including full time and adjunct faculty, retain responsibility for ensuring that the content and methods of instruction meet accepted academic and professional standards and expectations, including compliance with California Code of Regulations Title 5. </w:t>
      </w:r>
      <w:r w:rsidDel="00000000" w:rsidR="00000000" w:rsidRPr="00000000">
        <w:rPr>
          <w:rFonts w:ascii="Times New Roman" w:cs="Times New Roman" w:eastAsia="Times New Roman" w:hAnsi="Times New Roman"/>
          <w:color w:val="000000"/>
          <w:highlight w:val="yellow"/>
          <w:rtl w:val="0"/>
        </w:rPr>
        <w:t xml:space="preserve">(55002, YFA Contract Appendix C-1 [p.102-105])</w:t>
      </w:r>
      <w:r w:rsidDel="00000000" w:rsidR="00000000" w:rsidRPr="00000000">
        <w:rPr>
          <w:rFonts w:ascii="Times New Roman" w:cs="Times New Roman" w:eastAsia="Times New Roman" w:hAnsi="Times New Roman"/>
          <w:rtl w:val="0"/>
        </w:rPr>
        <w:t xml:space="preserve"> The Course Outlines of Record (CORs) and the curriculum for all courses and programs are developed and reviewed by faculty.  In accordance with California Code of Regulations, Title 5, the curriculum review process ensures that all CORs reflect appropriate unit values, contact hours, requisites, catalog descriptions, objectives, and content. (</w:t>
      </w:r>
      <w:r w:rsidDel="00000000" w:rsidR="00000000" w:rsidRPr="00000000">
        <w:rPr>
          <w:rFonts w:ascii="Times New Roman" w:cs="Times New Roman" w:eastAsia="Times New Roman" w:hAnsi="Times New Roman"/>
          <w:color w:val="000000"/>
          <w:highlight w:val="yellow"/>
          <w:rtl w:val="0"/>
        </w:rPr>
        <w:t xml:space="preserve">sample COR</w:t>
      </w:r>
      <w:r w:rsidDel="00000000" w:rsidR="00000000" w:rsidRPr="00000000">
        <w:rPr>
          <w:rFonts w:ascii="Times New Roman" w:cs="Times New Roman" w:eastAsia="Times New Roman" w:hAnsi="Times New Roman"/>
          <w:rtl w:val="0"/>
        </w:rPr>
        <w:t xml:space="preserve">) CORs include the minimum standards for content and methods of instruction. CORs serve as a guide and resource for developing syllabi and course materials. (</w:t>
      </w:r>
      <w:r w:rsidDel="00000000" w:rsidR="00000000" w:rsidRPr="00000000">
        <w:rPr>
          <w:rFonts w:ascii="Times New Roman" w:cs="Times New Roman" w:eastAsia="Times New Roman" w:hAnsi="Times New Roman"/>
          <w:color w:val="000000"/>
          <w:highlight w:val="yellow"/>
          <w:rtl w:val="0"/>
        </w:rPr>
        <w:t xml:space="preserve">faculty handbook p.36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faculty regularly discuss their approaches to teaching and how different methodologies impact student learning. Formal and informal discussion occurs in many venues, including Academic Senate, Great Teachers Retreats, and small faculty study groups. (</w:t>
      </w:r>
      <w:r w:rsidDel="00000000" w:rsidR="00000000" w:rsidRPr="00000000">
        <w:rPr>
          <w:rFonts w:ascii="Times New Roman" w:cs="Times New Roman" w:eastAsia="Times New Roman" w:hAnsi="Times New Roman"/>
          <w:color w:val="000000"/>
          <w:highlight w:val="yellow"/>
          <w:rtl w:val="0"/>
        </w:rPr>
        <w:t xml:space="preserve">AS minutes, GTR agendas, Bill Anelli – faculty study group; FTIC training notes) </w:t>
      </w:r>
      <w:r w:rsidDel="00000000" w:rsidR="00000000" w:rsidRPr="00000000">
        <w:rPr>
          <w:rFonts w:ascii="Times New Roman" w:cs="Times New Roman" w:eastAsia="Times New Roman" w:hAnsi="Times New Roman"/>
          <w:rtl w:val="0"/>
        </w:rPr>
        <w:t xml:space="preserve">Faculty cohorts have engaged in semester-long discussions of pedagogy in a focused project with the Center for Urban Education. (</w:t>
      </w:r>
      <w:r w:rsidDel="00000000" w:rsidR="00000000" w:rsidRPr="00000000">
        <w:rPr>
          <w:rFonts w:ascii="Times New Roman" w:cs="Times New Roman" w:eastAsia="Times New Roman" w:hAnsi="Times New Roman"/>
          <w:color w:val="000000"/>
          <w:highlight w:val="yellow"/>
          <w:rtl w:val="0"/>
        </w:rPr>
        <w:t xml:space="preserve">CUE agendas</w:t>
      </w:r>
      <w:r w:rsidDel="00000000" w:rsidR="00000000" w:rsidRPr="00000000">
        <w:rPr>
          <w:rFonts w:ascii="Times New Roman" w:cs="Times New Roman" w:eastAsia="Times New Roman" w:hAnsi="Times New Roman"/>
          <w:rtl w:val="0"/>
        </w:rPr>
        <w:t xml:space="preserve">) Humanities faculty discussions led to the development of a National Endowment for the Humanities grant to develop curriculum that reflected the lives of students from the Central Valley. (</w:t>
      </w:r>
      <w:r w:rsidDel="00000000" w:rsidR="00000000" w:rsidRPr="00000000">
        <w:rPr>
          <w:rFonts w:ascii="Times New Roman" w:cs="Times New Roman" w:eastAsia="Times New Roman" w:hAnsi="Times New Roman"/>
          <w:color w:val="000000"/>
          <w:highlight w:val="yellow"/>
          <w:rtl w:val="0"/>
        </w:rPr>
        <w:t xml:space="preserve">NEH Grant</w:t>
      </w:r>
      <w:r w:rsidDel="00000000" w:rsidR="00000000" w:rsidRPr="00000000">
        <w:rPr>
          <w:rFonts w:ascii="Times New Roman" w:cs="Times New Roman" w:eastAsia="Times New Roman" w:hAnsi="Times New Roman"/>
          <w:rtl w:val="0"/>
        </w:rPr>
        <w:t xml:space="preserve">) Agriculture faculty have developed courses for a new program to address employer identified needs in the agriculture irrigation industry, and the program is now the first of its kind in the state and received funding from the National Science Foundation. (</w:t>
      </w:r>
      <w:r w:rsidDel="00000000" w:rsidR="00000000" w:rsidRPr="00000000">
        <w:rPr>
          <w:rFonts w:ascii="Times New Roman" w:cs="Times New Roman" w:eastAsia="Times New Roman" w:hAnsi="Times New Roman"/>
          <w:color w:val="000000"/>
          <w:highlight w:val="yellow"/>
          <w:rtl w:val="0"/>
        </w:rPr>
        <w:t xml:space="preserve">NSF Grant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maintains a rigorous curriculum approval and review process through its Curriculum Committee. </w:t>
      </w:r>
      <w:r w:rsidDel="00000000" w:rsidR="00000000" w:rsidRPr="00000000">
        <w:rPr>
          <w:rFonts w:ascii="Times New Roman" w:cs="Times New Roman" w:eastAsia="Times New Roman" w:hAnsi="Times New Roman"/>
          <w:color w:val="000000"/>
          <w:highlight w:val="yellow"/>
          <w:rtl w:val="0"/>
        </w:rPr>
        <w:t xml:space="preserve">(curriculum website, handbook</w:t>
      </w:r>
      <w:r w:rsidDel="00000000" w:rsidR="00000000" w:rsidRPr="00000000">
        <w:rPr>
          <w:rFonts w:ascii="Times New Roman" w:cs="Times New Roman" w:eastAsia="Times New Roman" w:hAnsi="Times New Roman"/>
          <w:rtl w:val="0"/>
        </w:rPr>
        <w:t xml:space="preserve">) Faculty on this committee have established cyclical review processes that ensure the accuracy and currency of all curriculum and Course Outlines of Record (CORs). (</w:t>
      </w:r>
      <w:r w:rsidDel="00000000" w:rsidR="00000000" w:rsidRPr="00000000">
        <w:rPr>
          <w:rFonts w:ascii="Times New Roman" w:cs="Times New Roman" w:eastAsia="Times New Roman" w:hAnsi="Times New Roman"/>
          <w:color w:val="000000"/>
          <w:highlight w:val="yellow"/>
          <w:rtl w:val="0"/>
        </w:rPr>
        <w:t xml:space="preserve">Curriculum review schedule</w:t>
      </w:r>
      <w:r w:rsidDel="00000000" w:rsidR="00000000" w:rsidRPr="00000000">
        <w:rPr>
          <w:rFonts w:ascii="Times New Roman" w:cs="Times New Roman" w:eastAsia="Times New Roman" w:hAnsi="Times New Roman"/>
          <w:rtl w:val="0"/>
        </w:rPr>
        <w:t xml:space="preserve">) During the review process, CORs and course curriculum are evaluated for completeness, accuracy, relevance, alignment of course content with stated objectives, validation of requisites, rigor, student learning outcomes, and alignment with transfer requirements (including the Transfer Model Curriculum). (</w:t>
      </w:r>
      <w:r w:rsidDel="00000000" w:rsidR="00000000" w:rsidRPr="00000000">
        <w:rPr>
          <w:rFonts w:ascii="Times New Roman" w:cs="Times New Roman" w:eastAsia="Times New Roman" w:hAnsi="Times New Roman"/>
          <w:color w:val="000000"/>
          <w:highlight w:val="yellow"/>
          <w:rtl w:val="0"/>
        </w:rPr>
        <w:t xml:space="preserve">Curriculum minutes sample with discussion of course content, etc.)</w:t>
      </w:r>
      <w:r w:rsidDel="00000000" w:rsidR="00000000" w:rsidRPr="00000000">
        <w:rPr>
          <w:rFonts w:ascii="Times New Roman" w:cs="Times New Roman" w:eastAsia="Times New Roman" w:hAnsi="Times New Roman"/>
          <w:rtl w:val="0"/>
        </w:rPr>
        <w:t xml:space="preserve"> Regardless of delivery mode, all sections of a course adhere to the same COR and student learning outcomes. (</w:t>
      </w:r>
      <w:r w:rsidDel="00000000" w:rsidR="00000000" w:rsidRPr="00000000">
        <w:rPr>
          <w:rFonts w:ascii="Times New Roman" w:cs="Times New Roman" w:eastAsia="Times New Roman" w:hAnsi="Times New Roman"/>
          <w:color w:val="000000"/>
          <w:highlight w:val="yellow"/>
          <w:rtl w:val="0"/>
        </w:rPr>
        <w:t xml:space="preserve">Sample COR of course offered in multiple modalities</w:t>
      </w:r>
      <w:r w:rsidDel="00000000" w:rsidR="00000000" w:rsidRPr="00000000">
        <w:rPr>
          <w:rFonts w:ascii="Times New Roman" w:cs="Times New Roman" w:eastAsia="Times New Roman" w:hAnsi="Times New Roman"/>
          <w:rtl w:val="0"/>
        </w:rPr>
        <w:t xml:space="preserve">) Distance Education courses undergo additional scrutiny to make certain regular and effective contact will take place between the instructor and student, as well as to ensure compliance with ADA guidelines. (</w:t>
      </w:r>
      <w:r w:rsidDel="00000000" w:rsidR="00000000" w:rsidRPr="00000000">
        <w:rPr>
          <w:rFonts w:ascii="Times New Roman" w:cs="Times New Roman" w:eastAsia="Times New Roman" w:hAnsi="Times New Roman"/>
          <w:color w:val="000000"/>
          <w:highlight w:val="yellow"/>
          <w:rtl w:val="0"/>
        </w:rPr>
        <w:t xml:space="preserve">online rubric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52525"/>
          <w:rtl w:val="0"/>
        </w:rPr>
        <w:t xml:space="preserve">The curriculum review process includes provisions for Career and Technical Education curriculum to be reviewed every two years, including input from program advisory committees and labor market data documenting workforce needs.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(Regional Consortium minutes showing new programs, Sample COR and schedule, 3/14/17 Curriculum Minutes)</w:t>
      </w:r>
      <w:r w:rsidDel="00000000" w:rsidR="00000000" w:rsidRPr="00000000">
        <w:rPr>
          <w:rFonts w:ascii="Times New Roman" w:cs="Times New Roman" w:eastAsia="Times New Roman" w:hAnsi="Times New Roman"/>
          <w:rtl w:val="0"/>
        </w:rPr>
        <w:t xml:space="preserve"> The Curriculum Committee is a sub-committee of the Academic Senate, and is primarily coordinated by an elected faculty Curriculum Co-Chair. The Academic Senate Vice President serves as a Curriculum Co-Chair and provides regular reports to the Academic Senate. (</w:t>
      </w:r>
      <w:r w:rsidDel="00000000" w:rsidR="00000000" w:rsidRPr="00000000">
        <w:rPr>
          <w:rFonts w:ascii="Times New Roman" w:cs="Times New Roman" w:eastAsia="Times New Roman" w:hAnsi="Times New Roman"/>
          <w:color w:val="000000"/>
          <w:highlight w:val="yellow"/>
          <w:rtl w:val="0"/>
        </w:rPr>
        <w:t xml:space="preserve">Academic Senate website</w:t>
      </w:r>
      <w:r w:rsidDel="00000000" w:rsidR="00000000" w:rsidRPr="00000000">
        <w:rPr>
          <w:rFonts w:ascii="Times New Roman" w:cs="Times New Roman" w:eastAsia="Times New Roman" w:hAnsi="Times New Roman"/>
          <w:rtl w:val="0"/>
        </w:rPr>
        <w:t xml:space="preserve">) Administrators are also voting members of the Curriculum Committee. (</w:t>
      </w:r>
      <w:r w:rsidDel="00000000" w:rsidR="00000000" w:rsidRPr="00000000">
        <w:rPr>
          <w:rFonts w:ascii="Times New Roman" w:cs="Times New Roman" w:eastAsia="Times New Roman" w:hAnsi="Times New Roman"/>
          <w:color w:val="000000"/>
          <w:highlight w:val="yellow"/>
          <w:rtl w:val="0"/>
        </w:rPr>
        <w:t xml:space="preserve">Curriculum handbook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evaluation process is a foundational element in ensuring that the content and methods of instruction meet generally accepted academic and professional standards and expectations. (</w:t>
      </w:r>
      <w:r w:rsidDel="00000000" w:rsidR="00000000" w:rsidRPr="00000000">
        <w:rPr>
          <w:rFonts w:ascii="Times New Roman" w:cs="Times New Roman" w:eastAsia="Times New Roman" w:hAnsi="Times New Roman"/>
          <w:color w:val="000000"/>
          <w:highlight w:val="yellow"/>
          <w:rtl w:val="0"/>
        </w:rPr>
        <w:t xml:space="preserve">Faculty contract p. 14, Article 6.2 purposes of evaluation)</w:t>
      </w:r>
      <w:r w:rsidDel="00000000" w:rsidR="00000000" w:rsidRPr="00000000">
        <w:rPr>
          <w:rFonts w:ascii="Times New Roman" w:cs="Times New Roman" w:eastAsia="Times New Roman" w:hAnsi="Times New Roman"/>
          <w:rtl w:val="0"/>
        </w:rPr>
        <w:t xml:space="preserve"> The evaluation process promotes dialogue about improvement in teaching and learning strategies.  Faculty are evaluated through a cyclical peer evaluation process </w:t>
      </w:r>
      <w:r w:rsidDel="00000000" w:rsidR="00000000" w:rsidRPr="00000000">
        <w:rPr>
          <w:rFonts w:ascii="Times New Roman" w:cs="Times New Roman" w:eastAsia="Times New Roman" w:hAnsi="Times New Roman"/>
          <w:color w:val="000000"/>
          <w:highlight w:val="yellow"/>
          <w:rtl w:val="0"/>
        </w:rPr>
        <w:t xml:space="preserve">(Faculty Contract p. 16 article 6.7 frequency of evaluation)</w:t>
      </w:r>
      <w:r w:rsidDel="00000000" w:rsidR="00000000" w:rsidRPr="00000000">
        <w:rPr>
          <w:rFonts w:ascii="Times New Roman" w:cs="Times New Roman" w:eastAsia="Times New Roman" w:hAnsi="Times New Roman"/>
          <w:rtl w:val="0"/>
        </w:rPr>
        <w:t xml:space="preserve">.  The evaluation process ensures continuous improvement in teaching and learning processes through the inclusion of classroom observations by both faculty peers and administration (</w:t>
      </w:r>
      <w:r w:rsidDel="00000000" w:rsidR="00000000" w:rsidRPr="00000000">
        <w:rPr>
          <w:rFonts w:ascii="Times New Roman" w:cs="Times New Roman" w:eastAsia="Times New Roman" w:hAnsi="Times New Roman"/>
          <w:color w:val="000000"/>
          <w:highlight w:val="yellow"/>
          <w:rtl w:val="0"/>
        </w:rPr>
        <w:t xml:space="preserve">YFA Contract p. 14-15 Article 6.3 Sources of evaluation</w:t>
      </w:r>
      <w:r w:rsidDel="00000000" w:rsidR="00000000" w:rsidRPr="00000000">
        <w:rPr>
          <w:rFonts w:ascii="Times New Roman" w:cs="Times New Roman" w:eastAsia="Times New Roman" w:hAnsi="Times New Roman"/>
          <w:rtl w:val="0"/>
        </w:rPr>
        <w:t xml:space="preserve">).  The evaluation process also includes evaluative criteria such as:</w:t>
      </w:r>
    </w:p>
    <w:p w:rsidR="00000000" w:rsidDel="00000000" w:rsidP="00000000" w:rsidRDefault="00000000" w:rsidRPr="00000000">
      <w:pPr>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Currency and depth of knowledge</w:t>
      </w:r>
    </w:p>
    <w:p w:rsidR="00000000" w:rsidDel="00000000" w:rsidP="00000000" w:rsidRDefault="00000000" w:rsidRPr="00000000">
      <w:pPr>
        <w:pBd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of teaching methods and materials which are challenging to the student and appropriate to the subject matter, responsive to the needs of the students, and consistent with departmental practices (</w:t>
      </w:r>
      <w:r w:rsidDel="00000000" w:rsidR="00000000" w:rsidRPr="00000000">
        <w:rPr>
          <w:rFonts w:ascii="Times New Roman" w:cs="Times New Roman" w:eastAsia="Times New Roman" w:hAnsi="Times New Roman"/>
          <w:color w:val="000000"/>
          <w:highlight w:val="yellow"/>
          <w:rtl w:val="0"/>
        </w:rPr>
        <w:t xml:space="preserve">YFA Contract p 15-16, 6.4 Criteria for Evaluation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evaluation process promotes the improvement of instruction through the inclusion of a self-evaluation written by the faculty member being evaluated. The self-evaluation is required for full-time faculty and an encouraged option for part time faculty. The self-evaluation should include “participation in program and subject area learning outcome assessment and improvement tasks.” Additionally, the written evaluative report summarizes faculty “professional obligations, including participation in program and subject area learning outcome assessment and improvement tasks”. (</w:t>
      </w:r>
      <w:r w:rsidDel="00000000" w:rsidR="00000000" w:rsidRPr="00000000">
        <w:rPr>
          <w:rFonts w:ascii="Times New Roman" w:cs="Times New Roman" w:eastAsia="Times New Roman" w:hAnsi="Times New Roman"/>
          <w:color w:val="000000"/>
          <w:highlight w:val="yellow"/>
          <w:rtl w:val="0"/>
        </w:rPr>
        <w:t xml:space="preserve">YFA Contract, Article 6.6.3, 6.6.6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Review is a robust process driven by data and intended to foster dialogue, improve curriculum, enhance pedagogy, direct appropriate resources, and increase student achievement and learning. The process has been implemented for all programs, regardless of modality and collegiate level, including non-instructional and administrative areas.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CTE, Basic Skills, College Level, and DE program review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2015, the College purchased new software to enable faculty to analyze student learning outcomes and student achievement through review of disaggregated data.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examples of program review, disaggregated retention and success data analysis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review process, which includes the systematic assessment of Student Learning Outcomes, facilitates the continual improvement of instructional courses, programs, and directly related services.  Faculty regularly assess course learning outcomes on a two-year cycle that culminates in program, general education, and institutional learning outcomes assessment and analysis. (</w:t>
      </w:r>
      <w:r w:rsidDel="00000000" w:rsidR="00000000" w:rsidRPr="00000000">
        <w:rPr>
          <w:rFonts w:ascii="Times New Roman" w:cs="Times New Roman" w:eastAsia="Times New Roman" w:hAnsi="Times New Roman"/>
          <w:color w:val="000000"/>
          <w:highlight w:val="yellow"/>
          <w:rtl w:val="0"/>
        </w:rPr>
        <w:t xml:space="preserve">Assessment website, schedule of assessment</w:t>
      </w:r>
      <w:r w:rsidDel="00000000" w:rsidR="00000000" w:rsidRPr="00000000">
        <w:rPr>
          <w:rFonts w:ascii="Times New Roman" w:cs="Times New Roman" w:eastAsia="Times New Roman" w:hAnsi="Times New Roman"/>
          <w:rtl w:val="0"/>
        </w:rPr>
        <w:t xml:space="preserve">) Criteria used in program review address relevancy, appropriateness, achievement of learning outcomes, currency, and future planning in the following ways:</w:t>
      </w:r>
    </w:p>
    <w:p w:rsidR="00000000" w:rsidDel="00000000" w:rsidP="00000000" w:rsidRDefault="00000000" w:rsidRPr="00000000">
      <w:pPr>
        <w:keepNext w:val="0"/>
        <w:keepLines w:val="0"/>
        <w:widowControl w:val="0"/>
        <w:numPr>
          <w:ilvl w:val="0"/>
          <w:numId w:val="24"/>
        </w:numPr>
        <w:pBdr/>
        <w:spacing w:after="0" w:before="0" w:line="240" w:lineRule="auto"/>
        <w:ind w:left="45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Relevancy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analyze how programs are relevant to degree, transfer, and/or workforce goals. Program review includes: an examination of curriculum (including offerings, success rates, and learning outcomes); degrees and certificates awarded; and, for CTE programs, workforce metrics (including job placement and earnings).</w:t>
      </w:r>
    </w:p>
    <w:p w:rsidR="00000000" w:rsidDel="00000000" w:rsidP="00000000" w:rsidRDefault="00000000" w:rsidRPr="00000000">
      <w:pPr>
        <w:keepNext w:val="0"/>
        <w:keepLines w:val="0"/>
        <w:widowControl w:val="0"/>
        <w:pBdr/>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4"/>
        </w:numPr>
        <w:pBdr/>
        <w:spacing w:after="0" w:before="0" w:line="240" w:lineRule="auto"/>
        <w:ind w:left="45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Appropriateness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describe and critically engage how programs support the mission of the College.</w:t>
      </w:r>
    </w:p>
    <w:p w:rsidR="00000000" w:rsidDel="00000000" w:rsidP="00000000" w:rsidRDefault="00000000" w:rsidRPr="00000000">
      <w:pPr>
        <w:keepNext w:val="0"/>
        <w:keepLines w:val="0"/>
        <w:widowControl w:val="0"/>
        <w:pBdr/>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4"/>
        </w:numPr>
        <w:pBdr/>
        <w:spacing w:after="0" w:before="0" w:line="240" w:lineRule="auto"/>
        <w:ind w:left="45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Achievement of learning outcomes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measure and analyze disaggregated data from program, general education, and institutional student learning outcomes. Faculty also set standards for student SLO achievement rates and propose solutions on how to address success and equity gaps in terms of SLO attainment.</w:t>
      </w:r>
    </w:p>
    <w:p w:rsidR="00000000" w:rsidDel="00000000" w:rsidP="00000000" w:rsidRDefault="00000000" w:rsidRPr="00000000">
      <w:pPr>
        <w:keepNext w:val="0"/>
        <w:keepLines w:val="0"/>
        <w:widowControl w:val="0"/>
        <w:pBdr/>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4"/>
        </w:numPr>
        <w:pBdr/>
        <w:spacing w:after="0" w:before="0" w:line="240" w:lineRule="auto"/>
        <w:ind w:left="45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Currency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describe steps taken to ensure programs and courses are current through the curriculum update process (including the introduction or inactivation of curriculum), which is based on discipline and industry standards.</w:t>
      </w:r>
    </w:p>
    <w:p w:rsidR="00000000" w:rsidDel="00000000" w:rsidP="00000000" w:rsidRDefault="00000000" w:rsidRPr="00000000">
      <w:pPr>
        <w:keepNext w:val="0"/>
        <w:keepLines w:val="0"/>
        <w:widowControl w:val="0"/>
        <w:pBdr/>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4"/>
        </w:numPr>
        <w:pBdr/>
        <w:spacing w:after="240" w:before="0" w:line="240" w:lineRule="auto"/>
        <w:ind w:left="45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Planning for the future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are asked to outline long-range plans for the program.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program review template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review includes disaggregated data analysis that support institutional efforts to narrow student achievement gaps, including those identified in the Student Equity Plan (</w:t>
      </w:r>
      <w:hyperlink r:id="rId39">
        <w:r w:rsidDel="00000000" w:rsidR="00000000" w:rsidRPr="00000000">
          <w:rPr>
            <w:rFonts w:ascii="Times New Roman" w:cs="Times New Roman" w:eastAsia="Times New Roman" w:hAnsi="Times New Roman"/>
            <w:color w:val="1155cc"/>
            <w:u w:val="single"/>
            <w:rtl w:val="0"/>
          </w:rPr>
          <w:t xml:space="preserve">Student Equity Plan</w:t>
        </w:r>
      </w:hyperlink>
      <w:r w:rsidDel="00000000" w:rsidR="00000000" w:rsidRPr="00000000">
        <w:rPr>
          <w:rFonts w:ascii="Times New Roman" w:cs="Times New Roman" w:eastAsia="Times New Roman" w:hAnsi="Times New Roman"/>
          <w:rtl w:val="0"/>
        </w:rPr>
        <w:t xml:space="preserve">). The pedagogical, curricular, and structural improvements made through the evaluation of SLOs are documented and incorporated in the departmental program review process. (</w:t>
      </w:r>
      <w:r w:rsidDel="00000000" w:rsidR="00000000" w:rsidRPr="00000000">
        <w:rPr>
          <w:rFonts w:ascii="Times New Roman" w:cs="Times New Roman" w:eastAsia="Times New Roman" w:hAnsi="Times New Roman"/>
          <w:color w:val="000000"/>
          <w:highlight w:val="yellow"/>
          <w:rtl w:val="0"/>
        </w:rPr>
        <w:t xml:space="preserve">examples of program review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faculty discuss and plan programmatic changes as a result of program review analysis. (</w:t>
      </w:r>
      <w:r w:rsidDel="00000000" w:rsidR="00000000" w:rsidRPr="00000000">
        <w:rPr>
          <w:rFonts w:ascii="Times New Roman" w:cs="Times New Roman" w:eastAsia="Times New Roman" w:hAnsi="Times New Roman"/>
          <w:color w:val="000000"/>
          <w:highlight w:val="yellow"/>
          <w:rtl w:val="0"/>
        </w:rPr>
        <w:t xml:space="preserve">Program Review Process document and long range program planning from PR</w:t>
      </w:r>
      <w:r w:rsidDel="00000000" w:rsidR="00000000" w:rsidRPr="00000000">
        <w:rPr>
          <w:rFonts w:ascii="Times New Roman" w:cs="Times New Roman" w:eastAsia="Times New Roman" w:hAnsi="Times New Roman"/>
          <w:rtl w:val="0"/>
        </w:rPr>
        <w:t xml:space="preserve">) Division faculty discuss resource requests made in individual program reviews and forward division-prioritized resource requests to the Resource Allocation Council, which makes final recommendations to the College Council. (</w:t>
      </w:r>
      <w:r w:rsidDel="00000000" w:rsidR="00000000" w:rsidRPr="00000000">
        <w:rPr>
          <w:rFonts w:ascii="Times New Roman" w:cs="Times New Roman" w:eastAsia="Times New Roman" w:hAnsi="Times New Roman"/>
          <w:color w:val="000000"/>
          <w:highlight w:val="yellow"/>
          <w:rtl w:val="0"/>
        </w:rPr>
        <w:t xml:space="preserve">Division minutes re: program review – BBSS? Lit and Lang?</w:t>
      </w:r>
      <w:r w:rsidDel="00000000" w:rsidR="00000000" w:rsidRPr="00000000">
        <w:rPr>
          <w:rFonts w:ascii="Times New Roman" w:cs="Times New Roman" w:eastAsia="Times New Roman" w:hAnsi="Times New Roman"/>
          <w:rtl w:val="0"/>
        </w:rPr>
        <w:t xml:space="preserve">) These results are used in key college planning activities such as the Faculty Hiring Prioritization process, the allocation of resources, and Strong Workforce project proposals. (</w:t>
      </w:r>
      <w:r w:rsidDel="00000000" w:rsidR="00000000" w:rsidRPr="00000000">
        <w:rPr>
          <w:rFonts w:ascii="Times New Roman" w:cs="Times New Roman" w:eastAsia="Times New Roman" w:hAnsi="Times New Roman"/>
          <w:color w:val="000000"/>
          <w:highlight w:val="yellow"/>
          <w:rtl w:val="0"/>
        </w:rPr>
        <w:t xml:space="preserve">Faculty hiring prioritization process (can link to College Council document), resource allocation process graphic, SWP proposal form)</w:t>
      </w:r>
      <w:r w:rsidDel="00000000" w:rsidR="00000000" w:rsidRPr="00000000">
        <w:rPr>
          <w:rtl w:val="0"/>
        </w:rPr>
      </w:r>
    </w:p>
    <w:p w:rsidR="00000000" w:rsidDel="00000000" w:rsidP="00000000" w:rsidRDefault="00000000" w:rsidRPr="00000000">
      <w:pPr>
        <w:pBdr/>
        <w:spacing w:after="0" w:lineRule="auto"/>
        <w:ind w:right="8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improvement of instructional courses, programs, directly related services, and teaching and learning strategies, is supported by an array of professional development activities. (</w:t>
      </w:r>
      <w:r w:rsidDel="00000000" w:rsidR="00000000" w:rsidRPr="00000000">
        <w:rPr>
          <w:rFonts w:ascii="Times New Roman" w:cs="Times New Roman" w:eastAsia="Times New Roman" w:hAnsi="Times New Roman"/>
          <w:color w:val="000000"/>
          <w:highlight w:val="yellow"/>
          <w:rtl w:val="0"/>
        </w:rPr>
        <w:t xml:space="preserve">Institute Day schedules, CUE events, FLEX options, MJC Foundation travel samples, Great Teachers’ Retreat)</w:t>
      </w:r>
      <w:r w:rsidDel="00000000" w:rsidR="00000000" w:rsidRPr="00000000">
        <w:rPr>
          <w:rFonts w:ascii="Times New Roman" w:cs="Times New Roman" w:eastAsia="Times New Roman" w:hAnsi="Times New Roman"/>
          <w:rtl w:val="0"/>
        </w:rPr>
        <w:t xml:space="preserve">  These professional development activities further facilitate the development of pedagogical skills, enhancement of academic standards, foster program improvement and promote student success. (</w:t>
      </w:r>
      <w:r w:rsidDel="00000000" w:rsidR="00000000" w:rsidRPr="00000000">
        <w:rPr>
          <w:rFonts w:ascii="Times New Roman" w:cs="Times New Roman" w:eastAsia="Times New Roman" w:hAnsi="Times New Roman"/>
          <w:color w:val="000000"/>
          <w:highlight w:val="yellow"/>
          <w:rtl w:val="0"/>
        </w:rPr>
        <w:t xml:space="preserve">Samples of agendas, programs, etc)</w:t>
      </w:r>
      <w:r w:rsidDel="00000000" w:rsidR="00000000" w:rsidRPr="00000000">
        <w:rPr>
          <w:rtl w:val="0"/>
        </w:rPr>
      </w:r>
    </w:p>
    <w:p w:rsidR="00000000" w:rsidDel="00000000" w:rsidP="00000000" w:rsidRDefault="00000000" w:rsidRPr="00000000">
      <w:pPr>
        <w:pBdr/>
        <w:spacing w:after="0" w:lineRule="auto"/>
        <w:ind w:right="8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ind w:right="820"/>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The College has a Distance Education Plan that outlines goals and support for online instruction (</w:t>
      </w:r>
      <w:r w:rsidDel="00000000" w:rsidR="00000000" w:rsidRPr="00000000">
        <w:rPr>
          <w:rFonts w:ascii="Times New Roman" w:cs="Times New Roman" w:eastAsia="Times New Roman" w:hAnsi="Times New Roman"/>
          <w:color w:val="000000"/>
          <w:highlight w:val="yellow"/>
          <w:rtl w:val="0"/>
        </w:rPr>
        <w:t xml:space="preserve">DE Strategic Plan</w:t>
      </w:r>
      <w:r w:rsidDel="00000000" w:rsidR="00000000" w:rsidRPr="00000000">
        <w:rPr>
          <w:rFonts w:ascii="Times New Roman" w:cs="Times New Roman" w:eastAsia="Times New Roman" w:hAnsi="Times New Roman"/>
          <w:rtl w:val="0"/>
        </w:rPr>
        <w:t xml:space="preserve">).  Faculty have received comprehensive online instruction group training since summer 2012. The online teaching preparation program includes three five-week courses: pedagogy, learning management system (LMS) training, and advanced LMS, the first two of which are required of new online instructors (</w:t>
      </w:r>
      <w:r w:rsidDel="00000000" w:rsidR="00000000" w:rsidRPr="00000000">
        <w:rPr>
          <w:rFonts w:ascii="Times New Roman" w:cs="Times New Roman" w:eastAsia="Times New Roman" w:hAnsi="Times New Roman"/>
          <w:color w:val="000000"/>
          <w:highlight w:val="yellow"/>
          <w:rtl w:val="0"/>
        </w:rPr>
        <w:t xml:space="preserve">Link to DE website; announcement emails</w:t>
      </w:r>
      <w:r w:rsidDel="00000000" w:rsidR="00000000" w:rsidRPr="00000000">
        <w:rPr>
          <w:rFonts w:ascii="Times New Roman" w:cs="Times New Roman" w:eastAsia="Times New Roman" w:hAnsi="Times New Roman"/>
          <w:rtl w:val="0"/>
        </w:rPr>
        <w:t xml:space="preserve">). The program has certified 168 online instructors between summer 2012 through summer 2017. (</w:t>
      </w:r>
      <w:r w:rsidDel="00000000" w:rsidR="00000000" w:rsidRPr="00000000">
        <w:rPr>
          <w:rFonts w:ascii="Times New Roman" w:cs="Times New Roman" w:eastAsia="Times New Roman" w:hAnsi="Times New Roman"/>
          <w:color w:val="000000"/>
          <w:highlight w:val="yellow"/>
          <w:rtl w:val="0"/>
        </w:rPr>
        <w:t xml:space="preserve">Link to appendix E of DE sub change; syllabus: intro to online instruction, intro to Canvas, Advanced Canvas</w:t>
      </w:r>
      <w:r w:rsidDel="00000000" w:rsidR="00000000" w:rsidRPr="00000000">
        <w:rPr>
          <w:rFonts w:ascii="Times New Roman" w:cs="Times New Roman" w:eastAsia="Times New Roman" w:hAnsi="Times New Roman"/>
          <w:rtl w:val="0"/>
        </w:rPr>
        <w:t xml:space="preserve">) Twenty-one faculty members have completed a recertification program. An additional twenty-one have completed the first course of a two-course recertification. The DE Instructional Design Coordinator offers frequent trainings in a variety of topics, including beginning, intermediate, and advanced Canvas, flipped online classrooms, and accommodations for students with disabilities. (</w:t>
      </w:r>
      <w:r w:rsidDel="00000000" w:rsidR="00000000" w:rsidRPr="00000000">
        <w:rPr>
          <w:rFonts w:ascii="Times New Roman" w:cs="Times New Roman" w:eastAsia="Times New Roman" w:hAnsi="Times New Roman"/>
          <w:color w:val="000000"/>
          <w:highlight w:val="yellow"/>
          <w:rtl w:val="0"/>
        </w:rPr>
        <w:t xml:space="preserve">Flex List</w:t>
      </w:r>
      <w:r w:rsidDel="00000000" w:rsidR="00000000" w:rsidRPr="00000000">
        <w:rPr>
          <w:rFonts w:ascii="Times New Roman" w:cs="Times New Roman" w:eastAsia="Times New Roman" w:hAnsi="Times New Roman"/>
          <w:rtl w:val="0"/>
        </w:rPr>
        <w:t xml:space="preserve">)The College maintains an updated list of all faculty who teach online and the training they have received. (</w:t>
      </w:r>
      <w:r w:rsidDel="00000000" w:rsidR="00000000" w:rsidRPr="00000000">
        <w:rPr>
          <w:rFonts w:ascii="Times New Roman" w:cs="Times New Roman" w:eastAsia="Times New Roman" w:hAnsi="Times New Roman"/>
          <w:color w:val="000000"/>
          <w:highlight w:val="yellow"/>
          <w:rtl w:val="0"/>
        </w:rPr>
        <w:t xml:space="preserve">Link to Appendix F of DE sub change</w:t>
      </w:r>
      <w:r w:rsidDel="00000000" w:rsidR="00000000" w:rsidRPr="00000000">
        <w:rPr>
          <w:rFonts w:ascii="Times New Roman" w:cs="Times New Roman" w:eastAsia="Times New Roman" w:hAnsi="Times New Roman"/>
          <w:rtl w:val="0"/>
        </w:rPr>
        <w:t xml:space="preserve">) The Instructional Designer works with the OEI as a Lead Reviewer and Rubric Trainer and as and @One Peer mentor. He ensures that the College stays current with best practices.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commitment to excellence in distance education is supported through staff development and training to expand understanding of the challenges faced by online learners, best practices in online support service delivery, and new technology (</w:t>
      </w:r>
      <w:r w:rsidDel="00000000" w:rsidR="00000000" w:rsidRPr="00000000">
        <w:rPr>
          <w:rFonts w:ascii="Times New Roman" w:cs="Times New Roman" w:eastAsia="Times New Roman" w:hAnsi="Times New Roman"/>
          <w:color w:val="000000"/>
          <w:highlight w:val="yellow"/>
          <w:rtl w:val="0"/>
        </w:rPr>
        <w:t xml:space="preserve">Sample agendas and conference on online 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at MJC exercise primary purview over the development, review, and improvement of course and program curricula and teaching methodologies. (</w:t>
      </w:r>
      <w:r w:rsidDel="00000000" w:rsidR="00000000" w:rsidRPr="00000000">
        <w:rPr>
          <w:rFonts w:ascii="Times New Roman" w:cs="Times New Roman" w:eastAsia="Times New Roman" w:hAnsi="Times New Roman"/>
          <w:color w:val="000000"/>
          <w:highlight w:val="yellow"/>
          <w:rtl w:val="0"/>
        </w:rPr>
        <w:t xml:space="preserve">curriculum handbook, website</w:t>
      </w:r>
      <w:r w:rsidDel="00000000" w:rsidR="00000000" w:rsidRPr="00000000">
        <w:rPr>
          <w:rFonts w:ascii="Times New Roman" w:cs="Times New Roman" w:eastAsia="Times New Roman" w:hAnsi="Times New Roman"/>
          <w:rtl w:val="0"/>
        </w:rPr>
        <w:t xml:space="preserve">)  The Curriculum Committee regularly and systematically reviews CORs and course and program curricula to ensure academic rigor and alignment with current standards of generally accepted academic and professional standards and expectations (</w:t>
      </w:r>
      <w:r w:rsidDel="00000000" w:rsidR="00000000" w:rsidRPr="00000000">
        <w:rPr>
          <w:rFonts w:ascii="Times New Roman" w:cs="Times New Roman" w:eastAsia="Times New Roman" w:hAnsi="Times New Roman"/>
          <w:color w:val="000000"/>
          <w:highlight w:val="yellow"/>
          <w:rtl w:val="0"/>
        </w:rPr>
        <w:t xml:space="preserve">Sample CORs, schedule of review</w:t>
      </w:r>
      <w:r w:rsidDel="00000000" w:rsidR="00000000" w:rsidRPr="00000000">
        <w:rPr>
          <w:rFonts w:ascii="Times New Roman" w:cs="Times New Roman" w:eastAsia="Times New Roman" w:hAnsi="Times New Roman"/>
          <w:rtl w:val="0"/>
        </w:rPr>
        <w:t xml:space="preserve">) The Curriculum Committee leads and directs a cyclical curriculum approval and review process that facilitates the effective evaluation of the currency and quality of all course, degree, and certificate curricula.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faculty teaching distance education courses are trained and certified in approved online pedagogy through processes outlined by the DE Committee (</w:t>
      </w:r>
      <w:r w:rsidDel="00000000" w:rsidR="00000000" w:rsidRPr="00000000">
        <w:rPr>
          <w:rFonts w:ascii="Times New Roman" w:cs="Times New Roman" w:eastAsia="Times New Roman" w:hAnsi="Times New Roman"/>
          <w:color w:val="000000"/>
          <w:highlight w:val="yellow"/>
          <w:rtl w:val="0"/>
        </w:rPr>
        <w:t xml:space="preserve">trained faculty list</w:t>
      </w:r>
      <w:r w:rsidDel="00000000" w:rsidR="00000000" w:rsidRPr="00000000">
        <w:rPr>
          <w:rFonts w:ascii="Times New Roman" w:cs="Times New Roman" w:eastAsia="Times New Roman" w:hAnsi="Times New Roman"/>
          <w:rtl w:val="0"/>
        </w:rPr>
        <w:t xml:space="preserve">). The DE Committee also develops practices and protocols to ensure the quality and effectiveness of distance education teaching and learning strategies (</w:t>
      </w:r>
      <w:r w:rsidDel="00000000" w:rsidR="00000000" w:rsidRPr="00000000">
        <w:rPr>
          <w:rFonts w:ascii="Times New Roman" w:cs="Times New Roman" w:eastAsia="Times New Roman" w:hAnsi="Times New Roman"/>
          <w:color w:val="000000"/>
          <w:highlight w:val="yellow"/>
          <w:rtl w:val="0"/>
        </w:rPr>
        <w:t xml:space="preserve">Rubric</w:t>
      </w:r>
      <w:r w:rsidDel="00000000" w:rsidR="00000000" w:rsidRPr="00000000">
        <w:rPr>
          <w:rFonts w:ascii="Times New Roman" w:cs="Times New Roman" w:eastAsia="Times New Roman" w:hAnsi="Times New Roman"/>
          <w:rtl w:val="0"/>
        </w:rPr>
        <w:t xml:space="preserve">). This includes training and coaching on best practices to initiate and maintain “regular, systematic and substantive student contact” (</w:t>
      </w:r>
      <w:r w:rsidDel="00000000" w:rsidR="00000000" w:rsidRPr="00000000">
        <w:rPr>
          <w:rFonts w:ascii="Times New Roman" w:cs="Times New Roman" w:eastAsia="Times New Roman" w:hAnsi="Times New Roman"/>
          <w:color w:val="000000"/>
          <w:highlight w:val="yellow"/>
          <w:rtl w:val="0"/>
        </w:rPr>
        <w:t xml:space="preserve">related module sample from Mike’s online training course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evaluation process facilitates continual professional growth and development that supports improvement in teaching, learning strategies, and student success (</w:t>
      </w:r>
      <w:r w:rsidDel="00000000" w:rsidR="00000000" w:rsidRPr="00000000">
        <w:rPr>
          <w:rFonts w:ascii="Times New Roman" w:cs="Times New Roman" w:eastAsia="Times New Roman" w:hAnsi="Times New Roman"/>
          <w:color w:val="000000"/>
          <w:highlight w:val="yellow"/>
          <w:rtl w:val="0"/>
        </w:rPr>
        <w:t xml:space="preserve">Contract Article 6</w:t>
      </w:r>
      <w:r w:rsidDel="00000000" w:rsidR="00000000" w:rsidRPr="00000000">
        <w:rPr>
          <w:rFonts w:ascii="Times New Roman" w:cs="Times New Roman" w:eastAsia="Times New Roman" w:hAnsi="Times New Roman"/>
          <w:rtl w:val="0"/>
        </w:rPr>
        <w:t xml:space="preserve">).  Through these processes the College conducts systematic evaluation to ensure the currency and academic quality of courses, programs and directly related services (</w:t>
      </w:r>
      <w:r w:rsidDel="00000000" w:rsidR="00000000" w:rsidRPr="00000000">
        <w:rPr>
          <w:rFonts w:ascii="Times New Roman" w:cs="Times New Roman" w:eastAsia="Times New Roman" w:hAnsi="Times New Roman"/>
          <w:color w:val="000000"/>
          <w:highlight w:val="yellow"/>
          <w:rtl w:val="0"/>
        </w:rPr>
        <w:t xml:space="preserve">evaluation schedule, evaluation form samples blank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academic program participates in a program review process which focuses on the review and assessment of program relevance, effectiveness, needs, planning agendas, and the analysis of program, general education and institutional learning outcomes (</w:t>
      </w:r>
      <w:r w:rsidDel="00000000" w:rsidR="00000000" w:rsidRPr="00000000">
        <w:rPr>
          <w:rFonts w:ascii="Times New Roman" w:cs="Times New Roman" w:eastAsia="Times New Roman" w:hAnsi="Times New Roman"/>
          <w:color w:val="000000"/>
          <w:highlight w:val="yellow"/>
          <w:rtl w:val="0"/>
        </w:rPr>
        <w:t xml:space="preserve">Sample PR, schedule, website</w:t>
      </w:r>
      <w:r w:rsidDel="00000000" w:rsidR="00000000" w:rsidRPr="00000000">
        <w:rPr>
          <w:rFonts w:ascii="Times New Roman" w:cs="Times New Roman" w:eastAsia="Times New Roman" w:hAnsi="Times New Roman"/>
          <w:rtl w:val="0"/>
        </w:rPr>
        <w:t xml:space="preserve">). Program Review templates include area and unit reviews in Instruction, Student Services, and Administrative Services, and all programs and areas are required to demonstrate alignment with the mission and strategic plan of the College. Program review is a fundamental tool used in institutional planning, The College recognizes, however, the need to improve ways in which its analyses are integrated into college processes and documented to support student learning and achievement. The College developed an Action Project to strengthen the documentation and evaluation of program improvement through assessment. Specific steps are identified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1079500</wp:posOffset>
                </wp:positionV>
                <wp:extent cx="1092200" cy="927100"/>
                <wp:effectExtent b="0" l="0" r="0" t="0"/>
                <wp:wrapSquare wrapText="bothSides" distB="45720" distT="45720" distL="114300" distR="114300"/>
                <wp:docPr id="16" name=""/>
                <a:graphic>
                  <a:graphicData uri="http://schemas.microsoft.com/office/word/2010/wordprocessingShape">
                    <wps:wsp>
                      <wps:cNvSpPr/>
                      <wps:cNvPr id="17" name="Shape 17"/>
                      <wps:spPr>
                        <a:xfrm>
                          <a:off x="4801169" y="3318037"/>
                          <a:ext cx="1089660" cy="9239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4"/>
                                <w:vertAlign w:val="baseline"/>
                              </w:rPr>
                              <w:t xml:space="preserve">Quality Focus Essay</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4"/>
                                <w:vertAlign w:val="baseline"/>
                              </w:rPr>
                            </w:r>
                            <w:r w:rsidDel="00000000" w:rsidR="00000000" w:rsidRPr="00000000">
                              <w:rPr>
                                <w:rFonts w:ascii="Arial" w:cs="Arial" w:eastAsia="Arial" w:hAnsi="Arial"/>
                                <w:b w:val="1"/>
                                <w:i w:val="0"/>
                                <w:smallCaps w:val="0"/>
                                <w:strike w:val="0"/>
                                <w:color w:val="002060"/>
                                <w:sz w:val="24"/>
                                <w:vertAlign w:val="baseline"/>
                              </w:rPr>
                              <w:t xml:space="preserve">1.1</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1079500</wp:posOffset>
                </wp:positionV>
                <wp:extent cx="1092200" cy="927100"/>
                <wp:effectExtent b="0" l="0" r="0" t="0"/>
                <wp:wrapSquare wrapText="bothSides" distB="45720" distT="45720" distL="114300" distR="114300"/>
                <wp:docPr id="16" name="image32.png"/>
                <a:graphic>
                  <a:graphicData uri="http://schemas.openxmlformats.org/drawingml/2006/picture">
                    <pic:pic>
                      <pic:nvPicPr>
                        <pic:cNvPr id="0" name="image32.png"/>
                        <pic:cNvPicPr preferRelativeResize="0"/>
                      </pic:nvPicPr>
                      <pic:blipFill>
                        <a:blip r:embed="rId40"/>
                        <a:srcRect/>
                        <a:stretch>
                          <a:fillRect/>
                        </a:stretch>
                      </pic:blipFill>
                      <pic:spPr>
                        <a:xfrm>
                          <a:off x="0" y="0"/>
                          <a:ext cx="1092200" cy="9271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II.A.3</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Assessment results for learning outcomes, for all courses and programs inclusive of all modalities, are used in course and program review.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2. All syllabi include student learning outcomes.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Institutions have structures in place to verify all students receive a course syllabus.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Learning outcomes for baccalaureate courses, programs, and degrees are identified and assessed consistent with institutional processes.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Student learning outcomes are one of the primary components used to determine student mastery of course content. MJC has identified student learning outcomes for all courses, programs, certificates, and degrees in all modalities, and faculty regularly evaluate courses and programs through the assessment of those outcomes. As part of the assessment process, faculty document plans for improvement in teaching and learning strategies. (</w:t>
      </w:r>
      <w:r w:rsidDel="00000000" w:rsidR="00000000" w:rsidRPr="00000000">
        <w:rPr>
          <w:rFonts w:ascii="Times New Roman" w:cs="Times New Roman" w:eastAsia="Times New Roman" w:hAnsi="Times New Roman"/>
          <w:color w:val="000000"/>
          <w:highlight w:val="yellow"/>
          <w:rtl w:val="0"/>
        </w:rPr>
        <w:t xml:space="preserve">ACCJC Annual Report 2016</w:t>
      </w:r>
      <w:r w:rsidDel="00000000" w:rsidR="00000000" w:rsidRPr="00000000">
        <w:rPr>
          <w:rFonts w:ascii="Times New Roman" w:cs="Times New Roman" w:eastAsia="Times New Roman" w:hAnsi="Times New Roman"/>
          <w:rtl w:val="0"/>
        </w:rPr>
        <w:t xml:space="preserve">; </w:t>
      </w:r>
      <w:hyperlink r:id="rId41">
        <w:r w:rsidDel="00000000" w:rsidR="00000000" w:rsidRPr="00000000">
          <w:rPr>
            <w:rFonts w:ascii="Times New Roman" w:cs="Times New Roman" w:eastAsia="Times New Roman" w:hAnsi="Times New Roman"/>
            <w:color w:val="1155cc"/>
            <w:highlight w:val="yellow"/>
            <w:rtl w:val="0"/>
          </w:rPr>
          <w:t xml:space="preserve">Outcomes in Short</w:t>
        </w:r>
      </w:hyperlink>
      <w:r w:rsidDel="00000000" w:rsidR="00000000" w:rsidRPr="00000000">
        <w:rPr>
          <w:rFonts w:ascii="Times New Roman" w:cs="Times New Roman" w:eastAsia="Times New Roman" w:hAnsi="Times New Roman"/>
          <w:color w:val="000000"/>
          <w:highlight w:val="yellow"/>
          <w:rtl w:val="0"/>
        </w:rPr>
        <w:t xml:space="preserve">; OAW website, assessment handbook, emails from Nita)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Academic Senate collaborates with the Outcomes Assessment Workgroup (OAW) to provide leadership and coordination in the assessment of learning outcomes.  The OAW is led by a faculty chair with reassign time who also serves as the Assessment Coordinator for the college (</w:t>
      </w:r>
      <w:hyperlink r:id="rId42">
        <w:r w:rsidDel="00000000" w:rsidR="00000000" w:rsidRPr="00000000">
          <w:rPr>
            <w:rFonts w:ascii="Times New Roman" w:cs="Times New Roman" w:eastAsia="Times New Roman" w:hAnsi="Times New Roman"/>
            <w:color w:val="1155cc"/>
            <w:u w:val="single"/>
            <w:rtl w:val="0"/>
          </w:rPr>
          <w:t xml:space="preserve">OAW Workgroup Website</w:t>
        </w:r>
      </w:hyperlink>
      <w:r w:rsidDel="00000000" w:rsidR="00000000" w:rsidRPr="00000000">
        <w:rPr>
          <w:rFonts w:ascii="Times New Roman" w:cs="Times New Roman" w:eastAsia="Times New Roman" w:hAnsi="Times New Roman"/>
          <w:rtl w:val="0"/>
        </w:rPr>
        <w:t xml:space="preserve">).  This partnership promotes faculty led, campus-wide dialogue and understanding of learning outcomes, assessment, and analysis of assessment results. (</w:t>
      </w:r>
      <w:hyperlink r:id="rId43">
        <w:r w:rsidDel="00000000" w:rsidR="00000000" w:rsidRPr="00000000">
          <w:rPr>
            <w:rFonts w:ascii="Times New Roman" w:cs="Times New Roman" w:eastAsia="Times New Roman" w:hAnsi="Times New Roman"/>
            <w:color w:val="1155cc"/>
            <w:u w:val="single"/>
            <w:rtl w:val="0"/>
          </w:rPr>
          <w:t xml:space="preserve">OAW Workgroup Website</w:t>
        </w:r>
      </w:hyperlink>
      <w:r w:rsidDel="00000000" w:rsidR="00000000" w:rsidRPr="00000000">
        <w:rPr>
          <w:rFonts w:ascii="Times New Roman" w:cs="Times New Roman" w:eastAsia="Times New Roman" w:hAnsi="Times New Roman"/>
          <w:rtl w:val="0"/>
        </w:rPr>
        <w:t xml:space="preserve">)  Robust dialogue fosters institutional effectiveness and continuous improvement in teaching and learning strategies. The MJC Student Learning Outcomes and Assessment Handbook and the Curriculum Manual provide guidance and best practices for faculty developing or revising outcomes. (</w:t>
      </w:r>
      <w:hyperlink r:id="rId44">
        <w:r w:rsidDel="00000000" w:rsidR="00000000" w:rsidRPr="00000000">
          <w:rPr>
            <w:rFonts w:ascii="Times New Roman" w:cs="Times New Roman" w:eastAsia="Times New Roman" w:hAnsi="Times New Roman"/>
            <w:color w:val="1155cc"/>
            <w:u w:val="single"/>
            <w:rtl w:val="0"/>
          </w:rPr>
          <w:t xml:space="preserve">SLO Assessment Handbook 2013</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color w:val="1155cc"/>
          <w:highlight w:val="yellow"/>
          <w:u w:val="single"/>
          <w:rtl w:val="0"/>
        </w:rPr>
        <w:t xml:space="preserve">--- updated?</w:t>
      </w:r>
      <w:r w:rsidDel="00000000" w:rsidR="00000000" w:rsidRPr="00000000">
        <w:rPr>
          <w:rFonts w:ascii="Times New Roman" w:cs="Times New Roman" w:eastAsia="Times New Roman" w:hAnsi="Times New Roman"/>
          <w:color w:val="000000"/>
          <w:highlight w:val="yellow"/>
          <w:rtl w:val="0"/>
        </w:rPr>
        <w:t xml:space="preserve">, Curriculum Manual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measures learning outcomes on several levels:</w:t>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Course learning outcomes (CLOs) are established for every course offered at the College. They are a required component for review by the Curriculum Committee. CLOs are discussed in Curriculum Committee meetings to ensure they meet the standards of higher education and are appropriate to the course.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Curriculum Committee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Each Course Outline of Record (COR) and syllabus includes the course CLOs.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COR examples; syllabus examples; OAW website;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Faculty have established program learning outcomes (PLOs) for every degree and certificate offered at the College. These outcomes are a required component for review by the Curriculum Committee. PLOs are discussed in Curriculum Committee meetings to ensure they meet the standards of higher education and are appropriate to the degree or certificate.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Curriculum Committee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Curriculum Committee examples; Catalog examples; OAW website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General Education Learning Outcomes (GELOs) measure the student learning outcomes in courses that meet general education (GE) requirements. Specific outcomes are identified for each of the disciplines that meet GE requirements for a degree.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OAW website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Support Service Learning Outcomes (SSLOs) are established for student support services offered at the College. Specific outcomes are identified for each area of student support. Each area reviews and measures how it supports student learning in program review.</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Service Area Outcomes (SAOs) and Administrative Unit Outcomes (AUOs) are established for all Student Services and administrative areas. Each area reviews and measures how it supports student learning in program review.</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Institutional Learning Outcomes (ILOs) provide the overarching learning standards for the College. ILOs are published for students and the general public on the College Outcomes Assessment website. Faculty analyze course and program learning outcomes from all educational offerings to evaluate the attainment of the ILOs.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outcome map; program review example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ILOs identify five categories of learning, each with detailed criteria: </w:t>
        <w:br w:type="textWrapping"/>
      </w:r>
    </w:p>
    <w:p w:rsidR="00000000" w:rsidDel="00000000" w:rsidP="00000000" w:rsidRDefault="00000000" w:rsidRPr="00000000">
      <w:pPr>
        <w:keepNext w:val="0"/>
        <w:keepLines w:val="0"/>
        <w:widowControl w:val="0"/>
        <w:numPr>
          <w:ilvl w:val="1"/>
          <w:numId w:val="22"/>
        </w:numPr>
        <w:pBdr/>
        <w:spacing w:after="0" w:before="0" w:line="240" w:lineRule="auto"/>
        <w:ind w:left="150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w:t>
      </w:r>
    </w:p>
    <w:p w:rsidR="00000000" w:rsidDel="00000000" w:rsidP="00000000" w:rsidRDefault="00000000" w:rsidRPr="00000000">
      <w:pPr>
        <w:keepNext w:val="0"/>
        <w:keepLines w:val="0"/>
        <w:widowControl w:val="0"/>
        <w:numPr>
          <w:ilvl w:val="1"/>
          <w:numId w:val="22"/>
        </w:numPr>
        <w:pBdr/>
        <w:spacing w:after="0" w:before="0" w:line="240" w:lineRule="auto"/>
        <w:ind w:left="150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Information and technology Literacy</w:t>
      </w:r>
    </w:p>
    <w:p w:rsidR="00000000" w:rsidDel="00000000" w:rsidP="00000000" w:rsidRDefault="00000000" w:rsidRPr="00000000">
      <w:pPr>
        <w:keepNext w:val="0"/>
        <w:keepLines w:val="0"/>
        <w:widowControl w:val="0"/>
        <w:numPr>
          <w:ilvl w:val="1"/>
          <w:numId w:val="22"/>
        </w:numPr>
        <w:pBdr/>
        <w:spacing w:after="0" w:before="0" w:line="240" w:lineRule="auto"/>
        <w:ind w:left="150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and Professional Development</w:t>
      </w:r>
    </w:p>
    <w:p w:rsidR="00000000" w:rsidDel="00000000" w:rsidP="00000000" w:rsidRDefault="00000000" w:rsidRPr="00000000">
      <w:pPr>
        <w:keepNext w:val="0"/>
        <w:keepLines w:val="0"/>
        <w:widowControl w:val="0"/>
        <w:numPr>
          <w:ilvl w:val="1"/>
          <w:numId w:val="22"/>
        </w:numPr>
        <w:pBdr/>
        <w:spacing w:after="0" w:before="0" w:line="240" w:lineRule="auto"/>
        <w:ind w:left="150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Creative, Critical and Analytical Thinking</w:t>
      </w:r>
    </w:p>
    <w:p w:rsidR="00000000" w:rsidDel="00000000" w:rsidP="00000000" w:rsidRDefault="00000000" w:rsidRPr="00000000">
      <w:pPr>
        <w:keepNext w:val="0"/>
        <w:keepLines w:val="0"/>
        <w:widowControl w:val="0"/>
        <w:numPr>
          <w:ilvl w:val="1"/>
          <w:numId w:val="22"/>
        </w:numPr>
        <w:pBdr/>
        <w:spacing w:after="240" w:before="0" w:line="240" w:lineRule="auto"/>
        <w:ind w:left="150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Cultural Literacy and Social Responsibility (</w:t>
      </w:r>
      <w:hyperlink r:id="rId45">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http://www.mjc.edu/instruction/outcomesassessment/documents/plo_gelo_ilo/institutionallearningoutcomesfinal2013.pdf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maintains a cyclical process for assessing learning outcomes every two years. (</w:t>
      </w:r>
      <w:hyperlink r:id="rId46">
        <w:r w:rsidDel="00000000" w:rsidR="00000000" w:rsidRPr="00000000">
          <w:rPr>
            <w:rFonts w:ascii="Times New Roman" w:cs="Times New Roman" w:eastAsia="Times New Roman" w:hAnsi="Times New Roman"/>
            <w:color w:val="1155cc"/>
            <w:highlight w:val="yellow"/>
            <w:rtl w:val="0"/>
          </w:rPr>
          <w:t xml:space="preserve">cycle</w:t>
        </w:r>
      </w:hyperlink>
      <w:r w:rsidDel="00000000" w:rsidR="00000000" w:rsidRPr="00000000">
        <w:rPr>
          <w:rFonts w:ascii="Times New Roman" w:cs="Times New Roman" w:eastAsia="Times New Roman" w:hAnsi="Times New Roman"/>
          <w:rtl w:val="0"/>
        </w:rPr>
        <w:t xml:space="preserve">)  Faculty assess PLOs, GELOs, and ILOs through mapping and utilizing course learning outcomes data. (</w:t>
      </w:r>
      <w:hyperlink r:id="rId47">
        <w:r w:rsidDel="00000000" w:rsidR="00000000" w:rsidRPr="00000000">
          <w:rPr>
            <w:rFonts w:ascii="Times New Roman" w:cs="Times New Roman" w:eastAsia="Times New Roman" w:hAnsi="Times New Roman"/>
            <w:color w:val="1155cc"/>
            <w:highlight w:val="yellow"/>
            <w:u w:val="single"/>
            <w:rtl w:val="0"/>
          </w:rPr>
          <w:t xml:space="preserve">SLO Assessment Handbook 2013</w:t>
        </w:r>
      </w:hyperlink>
      <w:r w:rsidDel="00000000" w:rsidR="00000000" w:rsidRPr="00000000">
        <w:rPr>
          <w:rFonts w:ascii="Times New Roman" w:cs="Times New Roman" w:eastAsia="Times New Roman" w:hAnsi="Times New Roman"/>
          <w:rtl w:val="0"/>
        </w:rPr>
        <w:t xml:space="preserve">) SAOs are similarly assessed through student support learning outcomes that are mapped to and inform each SAO. Faculty then analyze all learning outcomes for program improvement in program review, which informs the resource allocation process for continuous improvement. (</w:t>
      </w:r>
      <w:r w:rsidDel="00000000" w:rsidR="00000000" w:rsidRPr="00000000">
        <w:rPr>
          <w:rFonts w:ascii="Times New Roman" w:cs="Times New Roman" w:eastAsia="Times New Roman" w:hAnsi="Times New Roman"/>
          <w:color w:val="000000"/>
          <w:highlight w:val="yellow"/>
          <w:rtl w:val="0"/>
        </w:rPr>
        <w:t xml:space="preserve">Division minutes discussing PR results for resource requests; graphic from James on this process</w:t>
      </w:r>
      <w:r w:rsidDel="00000000" w:rsidR="00000000" w:rsidRPr="00000000">
        <w:rPr>
          <w:rFonts w:ascii="Times New Roman" w:cs="Times New Roman" w:eastAsia="Times New Roman" w:hAnsi="Times New Roman"/>
          <w:rtl w:val="0"/>
        </w:rPr>
        <w:t xml:space="preserve">) Divisions forward resource request priorities to appropriate councils to review. (</w:t>
      </w:r>
      <w:r w:rsidDel="00000000" w:rsidR="00000000" w:rsidRPr="00000000">
        <w:rPr>
          <w:rFonts w:ascii="Times New Roman" w:cs="Times New Roman" w:eastAsia="Times New Roman" w:hAnsi="Times New Roman"/>
          <w:color w:val="000000"/>
          <w:highlight w:val="yellow"/>
          <w:rtl w:val="0"/>
        </w:rPr>
        <w:t xml:space="preserve">emails to RAC and IC for resource requests</w:t>
      </w:r>
      <w:r w:rsidDel="00000000" w:rsidR="00000000" w:rsidRPr="00000000">
        <w:rPr>
          <w:rFonts w:ascii="Times New Roman" w:cs="Times New Roman" w:eastAsia="Times New Roman" w:hAnsi="Times New Roman"/>
          <w:rtl w:val="0"/>
        </w:rPr>
        <w:t xml:space="preserve">) Results for program, general education, and institutional learning outcomes assessment are available on the Outcomes Assessment website. (</w:t>
      </w:r>
      <w:hyperlink r:id="rId48">
        <w:r w:rsidDel="00000000" w:rsidR="00000000" w:rsidRPr="00000000">
          <w:rPr>
            <w:rFonts w:ascii="Times New Roman" w:cs="Times New Roman" w:eastAsia="Times New Roman" w:hAnsi="Times New Roman"/>
            <w:color w:val="1155cc"/>
            <w:highlight w:val="yellow"/>
            <w:rtl w:val="0"/>
          </w:rPr>
          <w:t xml:space="preserve">OAW link</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evaluation of MJC’s assessment processes indicated that a more sophisticated approach to assessment data management was needed to maximize the access and utility of assessment data. In 2015, the College transitioned to the eLumen software system as the repository for outcomes assessment and reporting. (</w:t>
      </w:r>
      <w:hyperlink r:id="rId49">
        <w:r w:rsidDel="00000000" w:rsidR="00000000" w:rsidRPr="00000000">
          <w:rPr>
            <w:rFonts w:ascii="Times New Roman" w:cs="Times New Roman" w:eastAsia="Times New Roman" w:hAnsi="Times New Roman"/>
            <w:color w:val="1155cc"/>
            <w:highlight w:val="yellow"/>
            <w:rtl w:val="0"/>
          </w:rPr>
          <w:t xml:space="preserve">eLumen site</w:t>
        </w:r>
      </w:hyperlink>
      <w:r w:rsidDel="00000000" w:rsidR="00000000" w:rsidRPr="00000000">
        <w:rPr>
          <w:rFonts w:ascii="Times New Roman" w:cs="Times New Roman" w:eastAsia="Times New Roman" w:hAnsi="Times New Roman"/>
          <w:rtl w:val="0"/>
        </w:rPr>
        <w:t xml:space="preserve">) The new software allows for tracking individual student performance in outcomes assessment, and specifically enables the disaggregation of outcomes assessment data. The College uses eLumen to evaluate how various student populations are performing in terms of student learning across course, program, general education and institutional learning outcomes. All SLO data is reported and analyzed through program review. Departments and areas are required to provide narrative summaries regarding the use of student learning outcome data to improve instruction and/or services to students. (</w:t>
      </w:r>
      <w:r w:rsidDel="00000000" w:rsidR="00000000" w:rsidRPr="00000000">
        <w:rPr>
          <w:rFonts w:ascii="Times New Roman" w:cs="Times New Roman" w:eastAsia="Times New Roman" w:hAnsi="Times New Roman"/>
          <w:color w:val="000000"/>
          <w:highlight w:val="yellow"/>
          <w:rtl w:val="0"/>
        </w:rPr>
        <w:t xml:space="preserve">Insert examples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Course learning outcomes are included in all syllabi and are publicly available through the class search function of the College student information and registration system, MJC PiratesNet.  (</w:t>
      </w:r>
      <w:r w:rsidDel="00000000" w:rsidR="00000000" w:rsidRPr="00000000">
        <w:rPr>
          <w:rFonts w:ascii="Times New Roman" w:cs="Times New Roman" w:eastAsia="Times New Roman" w:hAnsi="Times New Roman"/>
          <w:color w:val="000000"/>
          <w:highlight w:val="yellow"/>
          <w:rtl w:val="0"/>
        </w:rPr>
        <w:t xml:space="preserve">Sample syllabi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Screenshots of CLOs as noted here</w:t>
      </w:r>
      <w:r w:rsidDel="00000000" w:rsidR="00000000" w:rsidRPr="00000000">
        <w:rPr>
          <w:rFonts w:ascii="Times New Roman" w:cs="Times New Roman" w:eastAsia="Times New Roman" w:hAnsi="Times New Roman"/>
          <w:rtl w:val="0"/>
        </w:rPr>
        <w:t xml:space="preserve">) In accordance with YCCD board policy, students receive a copy of the syllabus during the first week of class. (</w:t>
      </w:r>
      <w:hyperlink r:id="rId50">
        <w:r w:rsidDel="00000000" w:rsidR="00000000" w:rsidRPr="00000000">
          <w:rPr>
            <w:rFonts w:ascii="Times New Roman" w:cs="Times New Roman" w:eastAsia="Times New Roman" w:hAnsi="Times New Roman"/>
            <w:color w:val="1155cc"/>
            <w:u w:val="single"/>
            <w:rtl w:val="0"/>
          </w:rPr>
          <w:t xml:space="preserve">BP/AP 4-8065 (Syllabus)</w:t>
        </w:r>
      </w:hyperlink>
      <w:r w:rsidDel="00000000" w:rsidR="00000000" w:rsidRPr="00000000">
        <w:rPr>
          <w:rFonts w:ascii="Times New Roman" w:cs="Times New Roman" w:eastAsia="Times New Roman" w:hAnsi="Times New Roman"/>
          <w:rtl w:val="0"/>
        </w:rPr>
        <w:t xml:space="preserve"> Copies are also retained in the division offices. (</w:t>
      </w:r>
      <w:r w:rsidDel="00000000" w:rsidR="00000000" w:rsidRPr="00000000">
        <w:rPr>
          <w:rFonts w:ascii="Times New Roman" w:cs="Times New Roman" w:eastAsia="Times New Roman" w:hAnsi="Times New Roman"/>
          <w:color w:val="000000"/>
          <w:highlight w:val="yellow"/>
          <w:rtl w:val="0"/>
        </w:rPr>
        <w:t xml:space="preserve">BBSS communication re syllabi)</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PLOs, GELOs, and ILOs are published in the MJC Catalog and are available on the college website. (</w:t>
      </w:r>
      <w:r w:rsidDel="00000000" w:rsidR="00000000" w:rsidRPr="00000000">
        <w:rPr>
          <w:rFonts w:ascii="Times New Roman" w:cs="Times New Roman" w:eastAsia="Times New Roman" w:hAnsi="Times New Roman"/>
          <w:color w:val="000000"/>
          <w:highlight w:val="yellow"/>
          <w:rtl w:val="0"/>
        </w:rPr>
        <w:t xml:space="preserve">MJC Catalog, website link to outcomes info</w:t>
      </w:r>
      <w:r w:rsidDel="00000000" w:rsidR="00000000" w:rsidRPr="00000000">
        <w:rPr>
          <w:rFonts w:ascii="Times New Roman" w:cs="Times New Roman" w:eastAsia="Times New Roman" w:hAnsi="Times New Roman"/>
          <w:rtl w:val="0"/>
        </w:rPr>
        <w:t xml:space="preserve">) Support Service Learning Outcomes (SSLOs) are published on the websites for each service area. (</w:t>
      </w:r>
      <w:r w:rsidDel="00000000" w:rsidR="00000000" w:rsidRPr="00000000">
        <w:rPr>
          <w:rFonts w:ascii="Times New Roman" w:cs="Times New Roman" w:eastAsia="Times New Roman" w:hAnsi="Times New Roman"/>
          <w:color w:val="000000"/>
          <w:highlight w:val="yellow"/>
          <w:rtl w:val="0"/>
        </w:rPr>
        <w:t xml:space="preserve">links to SSLOS on web</w:t>
      </w:r>
      <w:r w:rsidDel="00000000" w:rsidR="00000000" w:rsidRPr="00000000">
        <w:rPr>
          <w:rFonts w:ascii="Times New Roman" w:cs="Times New Roman" w:eastAsia="Times New Roman" w:hAnsi="Times New Roman"/>
          <w:rtl w:val="0"/>
        </w:rPr>
        <w:t xml:space="preserve">) SSLOs are also communicated at the point of service such as appointments, workshops, presentations, related activities. (</w:t>
      </w:r>
      <w:r w:rsidDel="00000000" w:rsidR="00000000" w:rsidRPr="00000000">
        <w:rPr>
          <w:rFonts w:ascii="Times New Roman" w:cs="Times New Roman" w:eastAsia="Times New Roman" w:hAnsi="Times New Roman"/>
          <w:color w:val="000000"/>
          <w:highlight w:val="yellow"/>
          <w:rtl w:val="0"/>
        </w:rPr>
        <w:t xml:space="preserve">agendas, programs, and/or other evidence</w:t>
      </w:r>
      <w:r w:rsidDel="00000000" w:rsidR="00000000" w:rsidRPr="00000000">
        <w:rPr>
          <w:rFonts w:ascii="Times New Roman" w:cs="Times New Roman" w:eastAsia="Times New Roman" w:hAnsi="Times New Roman"/>
          <w:rtl w:val="0"/>
        </w:rPr>
        <w:t xml:space="preserve">) Service Area Outcomes (SAOs) and Administrative Unit Outcomes (AUOs) are published on the websites for each service area. (</w:t>
      </w:r>
      <w:r w:rsidDel="00000000" w:rsidR="00000000" w:rsidRPr="00000000">
        <w:rPr>
          <w:rFonts w:ascii="Times New Roman" w:cs="Times New Roman" w:eastAsia="Times New Roman" w:hAnsi="Times New Roman"/>
          <w:color w:val="000000"/>
          <w:highlight w:val="yellow"/>
          <w:rtl w:val="0"/>
        </w:rPr>
        <w:t xml:space="preserve">links to websites with the info)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Committee reviews learning outcomes as a component of the curriculum review process ensuring alignment between outcomes statements and other curricular elements, including course objectives, methods of instruction, evaluation, and grading standards. (</w:t>
      </w:r>
      <w:r w:rsidDel="00000000" w:rsidR="00000000" w:rsidRPr="00000000">
        <w:rPr>
          <w:rFonts w:ascii="Times New Roman" w:cs="Times New Roman" w:eastAsia="Times New Roman" w:hAnsi="Times New Roman"/>
          <w:color w:val="000000"/>
          <w:highlight w:val="yellow"/>
          <w:rtl w:val="0"/>
        </w:rPr>
        <w:t xml:space="preserve">Curriculum manual</w:t>
      </w:r>
      <w:r w:rsidDel="00000000" w:rsidR="00000000" w:rsidRPr="00000000">
        <w:rPr>
          <w:rFonts w:ascii="Times New Roman" w:cs="Times New Roman" w:eastAsia="Times New Roman" w:hAnsi="Times New Roman"/>
          <w:rtl w:val="0"/>
        </w:rPr>
        <w:t xml:space="preserve">) The Committee uses Bloom’s Taxonomy as a reference document when examining student learning outcomes for indicators of appropriate levels of rigor. (</w:t>
      </w:r>
      <w:r w:rsidDel="00000000" w:rsidR="00000000" w:rsidRPr="00000000">
        <w:rPr>
          <w:rFonts w:ascii="Times New Roman" w:cs="Times New Roman" w:eastAsia="Times New Roman" w:hAnsi="Times New Roman"/>
          <w:color w:val="000000"/>
          <w:highlight w:val="yellow"/>
          <w:rtl w:val="0"/>
        </w:rPr>
        <w:t xml:space="preserve">Bloom’s Taxonomy</w:t>
      </w:r>
      <w:r w:rsidDel="00000000" w:rsidR="00000000" w:rsidRPr="00000000">
        <w:rPr>
          <w:rFonts w:ascii="Times New Roman" w:cs="Times New Roman" w:eastAsia="Times New Roman" w:hAnsi="Times New Roman"/>
          <w:rtl w:val="0"/>
        </w:rPr>
        <w:t xml:space="preserve">) Learning outcomes are reflected in the CORs which are maintained in the curriculum management system that is utilized by the college. (</w:t>
      </w:r>
      <w:r w:rsidDel="00000000" w:rsidR="00000000" w:rsidRPr="00000000">
        <w:rPr>
          <w:rFonts w:ascii="Times New Roman" w:cs="Times New Roman" w:eastAsia="Times New Roman" w:hAnsi="Times New Roman"/>
          <w:color w:val="000000"/>
          <w:highlight w:val="yellow"/>
          <w:rtl w:val="0"/>
        </w:rPr>
        <w:t xml:space="preserve">link to CurricUNET</w:t>
      </w:r>
      <w:r w:rsidDel="00000000" w:rsidR="00000000" w:rsidRPr="00000000">
        <w:rPr>
          <w:rFonts w:ascii="Times New Roman" w:cs="Times New Roman" w:eastAsia="Times New Roman" w:hAnsi="Times New Roman"/>
          <w:rtl w:val="0"/>
        </w:rPr>
        <w:t xml:space="preserve">) All degrees and certificates are required to include program learning outcomes to acquire approval by the Curriculum Committee. (</w:t>
      </w:r>
      <w:r w:rsidDel="00000000" w:rsidR="00000000" w:rsidRPr="00000000">
        <w:rPr>
          <w:rFonts w:ascii="Times New Roman" w:cs="Times New Roman" w:eastAsia="Times New Roman" w:hAnsi="Times New Roman"/>
          <w:color w:val="000000"/>
          <w:highlight w:val="yellow"/>
          <w:rtl w:val="0"/>
        </w:rPr>
        <w:t xml:space="preserve">Program proposal form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maintains a broad definition of learning outcomes that includes other measures of student success and achievement. These measures include gainful employment, licensure examination pass rates, completion, and labor market salary increases resulting from skill enhancement/building. Faculty, administrators, and researchers track and assess outcomes through review and analysis of Data Mart, Student Success Scorecard, and Salary Surfer data provided by the California Community College Chancellors office. The College maintains and publishes Gainful Employment Data and Licensure Exam Pass Rates on the college website. (</w:t>
      </w:r>
      <w:r w:rsidDel="00000000" w:rsidR="00000000" w:rsidRPr="00000000">
        <w:rPr>
          <w:rFonts w:ascii="Times New Roman" w:cs="Times New Roman" w:eastAsia="Times New Roman" w:hAnsi="Times New Roman"/>
          <w:color w:val="000000"/>
          <w:highlight w:val="yellow"/>
          <w:rtl w:val="0"/>
        </w:rPr>
        <w:t xml:space="preserve">Strong Workforce proposals;</w:t>
      </w:r>
      <w:r w:rsidDel="00000000" w:rsidR="00000000" w:rsidRPr="00000000">
        <w:rPr>
          <w:rFonts w:ascii="Times New Roman" w:cs="Times New Roman" w:eastAsia="Times New Roman" w:hAnsi="Times New Roman"/>
          <w:rtl w:val="0"/>
        </w:rPr>
        <w:t xml:space="preserve"> </w:t>
      </w:r>
      <w:hyperlink r:id="rId51">
        <w:r w:rsidDel="00000000" w:rsidR="00000000" w:rsidRPr="00000000">
          <w:rPr>
            <w:rFonts w:ascii="Times New Roman" w:cs="Times New Roman" w:eastAsia="Times New Roman" w:hAnsi="Times New Roman"/>
            <w:color w:val="1155cc"/>
            <w:highlight w:val="yellow"/>
            <w:rtl w:val="0"/>
          </w:rPr>
          <w:t xml:space="preserve">Auto Body program site</w:t>
        </w:r>
      </w:hyperlink>
      <w:r w:rsidDel="00000000" w:rsidR="00000000" w:rsidRPr="00000000">
        <w:rPr>
          <w:rFonts w:ascii="Times New Roman" w:cs="Times New Roman" w:eastAsia="Times New Roman" w:hAnsi="Times New Roman"/>
          <w:color w:val="000000"/>
          <w:highlight w:val="yellow"/>
          <w:rtl w:val="0"/>
        </w:rPr>
        <w:t xml:space="preserve">,</w:t>
      </w:r>
      <w:hyperlink r:id="rId52">
        <w:r w:rsidDel="00000000" w:rsidR="00000000" w:rsidRPr="00000000">
          <w:rPr>
            <w:rFonts w:ascii="Times New Roman" w:cs="Times New Roman" w:eastAsia="Times New Roman" w:hAnsi="Times New Roman"/>
            <w:color w:val="000000"/>
            <w:highlight w:val="yellow"/>
            <w:rtl w:val="0"/>
          </w:rPr>
          <w:t xml:space="preserve"> </w:t>
        </w:r>
      </w:hyperlink>
      <w:hyperlink r:id="rId53">
        <w:r w:rsidDel="00000000" w:rsidR="00000000" w:rsidRPr="00000000">
          <w:rPr>
            <w:rFonts w:ascii="Times New Roman" w:cs="Times New Roman" w:eastAsia="Times New Roman" w:hAnsi="Times New Roman"/>
            <w:color w:val="1155cc"/>
            <w:highlight w:val="yellow"/>
            <w:rtl w:val="0"/>
          </w:rPr>
          <w:t xml:space="preserve">Auto Body GE data</w:t>
        </w:r>
      </w:hyperlink>
      <w:r w:rsidDel="00000000" w:rsidR="00000000" w:rsidRPr="00000000">
        <w:rPr>
          <w:rFonts w:ascii="Times New Roman" w:cs="Times New Roman" w:eastAsia="Times New Roman" w:hAnsi="Times New Roman"/>
          <w:color w:val="000000"/>
          <w:highlight w:val="yellow"/>
          <w:rtl w:val="0"/>
        </w:rPr>
        <w:t xml:space="preserve">, Gainful employment?</w:t>
      </w:r>
      <w:r w:rsidDel="00000000" w:rsidR="00000000" w:rsidRPr="00000000">
        <w:rPr>
          <w:rFonts w:ascii="Times New Roman" w:cs="Times New Roman" w:eastAsia="Times New Roman" w:hAnsi="Times New Roman"/>
          <w:rtl w:val="0"/>
        </w:rPr>
        <w:t xml:space="preserve">) The College also uses Perkins Core Indicator Reports for general information regarding outcomes in Career Technical Educational programs. (</w:t>
      </w:r>
      <w:r w:rsidDel="00000000" w:rsidR="00000000" w:rsidRPr="00000000">
        <w:rPr>
          <w:rFonts w:ascii="Times New Roman" w:cs="Times New Roman" w:eastAsia="Times New Roman" w:hAnsi="Times New Roman"/>
          <w:color w:val="000000"/>
          <w:highlight w:val="yellow"/>
          <w:rtl w:val="0"/>
        </w:rPr>
        <w:t xml:space="preserve">Perkins reports</w:t>
      </w:r>
      <w:r w:rsidDel="00000000" w:rsidR="00000000" w:rsidRPr="00000000">
        <w:rPr>
          <w:rFonts w:ascii="Times New Roman" w:cs="Times New Roman" w:eastAsia="Times New Roman" w:hAnsi="Times New Roman"/>
          <w:rtl w:val="0"/>
        </w:rPr>
        <w:t xml:space="preserve">) MJC participates in the CTE Employment Outcomes Survey sponsored by the California Community College Chancellors Office.  This survey provides additional data on student post completion employment and success. – (</w:t>
      </w:r>
      <w:r w:rsidDel="00000000" w:rsidR="00000000" w:rsidRPr="00000000">
        <w:rPr>
          <w:rFonts w:ascii="Times New Roman" w:cs="Times New Roman" w:eastAsia="Times New Roman" w:hAnsi="Times New Roman"/>
          <w:color w:val="000000"/>
          <w:highlight w:val="yellow"/>
          <w:rtl w:val="0"/>
        </w:rPr>
        <w:t xml:space="preserve">CTE Outcomes Survey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abs>
          <w:tab w:val="left" w:pos="8549"/>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outcomes were identified for the Baccalaureate Degree in Respiratory Care during the curriculum development phase. Program faculty and College Baccalaureate Degree Task Force members discussed the kinds of outcomes that were appropriate for upper division course work, recommending that the highest levels of Bloom’s Taxonomy be used in the course and program learning outcomes. Advanced level learning outcomes were developed and embedded in the Course Outline of Record for each course. (</w:t>
      </w:r>
      <w:r w:rsidDel="00000000" w:rsidR="00000000" w:rsidRPr="00000000">
        <w:rPr>
          <w:rFonts w:ascii="Times New Roman" w:cs="Times New Roman" w:eastAsia="Times New Roman" w:hAnsi="Times New Roman"/>
          <w:color w:val="000000"/>
          <w:highlight w:val="yellow"/>
          <w:rtl w:val="0"/>
        </w:rPr>
        <w:t xml:space="preserve">CORs,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CLOs, PLOs taxonomy table – J. Abbott</w:t>
      </w:r>
      <w:r w:rsidDel="00000000" w:rsidR="00000000" w:rsidRPr="00000000">
        <w:rPr>
          <w:rFonts w:ascii="Times New Roman" w:cs="Times New Roman" w:eastAsia="Times New Roman" w:hAnsi="Times New Roman"/>
          <w:color w:val="000000"/>
          <w:rtl w:val="0"/>
        </w:rPr>
        <w:t xml:space="preserve">) The first cohort of students will begin in fall, 2017. Learning outcomes will be assessed as other MJC courses, during a regular cycle of assessment. (</w:t>
      </w:r>
      <w:r w:rsidDel="00000000" w:rsidR="00000000" w:rsidRPr="00000000">
        <w:rPr>
          <w:rFonts w:ascii="Times New Roman" w:cs="Times New Roman" w:eastAsia="Times New Roman" w:hAnsi="Times New Roman"/>
          <w:color w:val="000000"/>
          <w:highlight w:val="yellow"/>
          <w:rtl w:val="0"/>
        </w:rPr>
        <w:t xml:space="preserve">Assessment cycle</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5" name=""/>
                <a:graphic>
                  <a:graphicData uri="http://schemas.microsoft.com/office/word/2010/wordprocessingShape">
                    <wps:wsp>
                      <wps:cNvSpPr/>
                      <wps:cNvPr id="6" name="Shape 6"/>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5" name="image10.png"/>
                <a:graphic>
                  <a:graphicData uri="http://schemas.openxmlformats.org/drawingml/2006/picture">
                    <pic:pic>
                      <pic:nvPicPr>
                        <pic:cNvPr id="0" name="image10.png"/>
                        <pic:cNvPicPr preferRelativeResize="0"/>
                      </pic:nvPicPr>
                      <pic:blipFill>
                        <a:blip r:embed="rId54"/>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u w:val="single"/>
          <w:rtl w:val="0"/>
        </w:rPr>
        <w:t xml:space="preserve">Analysis and Evaluation: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well-established procedures for identifying, publishing, and regularly assessing course, program, general education, institutional learning outcomes. (</w:t>
      </w:r>
      <w:hyperlink r:id="rId55">
        <w:r w:rsidDel="00000000" w:rsidR="00000000" w:rsidRPr="00000000">
          <w:rPr>
            <w:rFonts w:ascii="Times New Roman" w:cs="Times New Roman" w:eastAsia="Times New Roman" w:hAnsi="Times New Roman"/>
            <w:color w:val="1155cc"/>
            <w:u w:val="single"/>
            <w:rtl w:val="0"/>
          </w:rPr>
          <w:t xml:space="preserve">SLO Assessment Handbook 2013</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color w:val="ff0000"/>
          <w:highlight w:val="yellow"/>
          <w:u w:val="single"/>
          <w:rtl w:val="0"/>
        </w:rPr>
        <w:t xml:space="preserve">new cycle?</w:t>
      </w:r>
      <w:r w:rsidDel="00000000" w:rsidR="00000000" w:rsidRPr="00000000">
        <w:rPr>
          <w:rFonts w:ascii="Times New Roman" w:cs="Times New Roman" w:eastAsia="Times New Roman" w:hAnsi="Times New Roman"/>
          <w:color w:val="ff0000"/>
          <w:highlight w:val="yellow"/>
          <w:rtl w:val="0"/>
        </w:rPr>
        <w:t xml:space="preserv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The College continues to make improvements in assessing, analyzing, utilizing, and evaluating student learning outcomes. In 2015, after assessing the effectiveness of its program review process, the College moved from a five-year to a two-year cycle in order to improve its assessment processes. A new software system along with a refined cycle of program review enables the disaggregation of outcomes assessment data and increased institutional capacity for completing student outcomes and posting results. Faculty regularly assess learning outcomes and improve programs; however, there is room to improve how they document and evaluate these improvements. The new baccalaureate program in Respiratory Care has scheduled, regular assessment of SLOs and program review in the new system to be implemented after the first cohort completes the program.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purposeful investment in the Institutional Effectiveness Office, the College has improved access to data to support the assessment of learning outcomes. Faculty have increased capacity to analyze and use learning outcomes to improve programs. The College will continue to improve its processes by strengthening the embedding of outcomes data analysis into the integration of institutional planning, resource allocation processes, and corresponding improvement plans. Specific steps to address the integration of outcomes data into a full evaluation process to improve student learning and student achievement are outlined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63500</wp:posOffset>
                </wp:positionH>
                <wp:positionV relativeFrom="paragraph">
                  <wp:posOffset>152400</wp:posOffset>
                </wp:positionV>
                <wp:extent cx="723900" cy="660400"/>
                <wp:effectExtent b="0" l="0" r="0" t="0"/>
                <wp:wrapSquare wrapText="bothSides" distB="45720" distT="45720" distL="114300" distR="114300"/>
                <wp:docPr id="13" name=""/>
                <a:graphic>
                  <a:graphicData uri="http://schemas.microsoft.com/office/word/2010/wordprocessingShape">
                    <wps:wsp>
                      <wps:cNvSpPr/>
                      <wps:cNvPr id="14" name="Shape 14"/>
                      <wps:spPr>
                        <a:xfrm>
                          <a:off x="4988812" y="3451387"/>
                          <a:ext cx="714374" cy="6572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t xml:space="preserve">QFE</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002060"/>
                                <w:sz w:val="36"/>
                                <w:vertAlign w:val="baseline"/>
                              </w:rPr>
                            </w:r>
                            <w:r w:rsidDel="00000000" w:rsidR="00000000" w:rsidRPr="00000000">
                              <w:rPr>
                                <w:rFonts w:ascii="Trebuchet MS" w:cs="Trebuchet MS" w:eastAsia="Trebuchet MS" w:hAnsi="Trebuchet MS"/>
                                <w:b w:val="1"/>
                                <w:i w:val="0"/>
                                <w:smallCaps w:val="0"/>
                                <w:strike w:val="0"/>
                                <w:color w:val="002060"/>
                                <w:sz w:val="24"/>
                                <w:vertAlign w:val="baseline"/>
                              </w:rPr>
                              <w:t xml:space="preserve">1.1,4</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002060"/>
                                <w:sz w:val="24"/>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63500</wp:posOffset>
                </wp:positionH>
                <wp:positionV relativeFrom="paragraph">
                  <wp:posOffset>152400</wp:posOffset>
                </wp:positionV>
                <wp:extent cx="723900" cy="660400"/>
                <wp:effectExtent b="0" l="0" r="0" t="0"/>
                <wp:wrapSquare wrapText="bothSides" distB="45720" distT="45720" distL="114300" distR="114300"/>
                <wp:docPr id="13" name="image26.png"/>
                <a:graphic>
                  <a:graphicData uri="http://schemas.openxmlformats.org/drawingml/2006/picture">
                    <pic:pic>
                      <pic:nvPicPr>
                        <pic:cNvPr id="0" name="image26.png"/>
                        <pic:cNvPicPr preferRelativeResize="0"/>
                      </pic:nvPicPr>
                      <pic:blipFill>
                        <a:blip r:embed="rId56"/>
                        <a:srcRect/>
                        <a:stretch>
                          <a:fillRect/>
                        </a:stretch>
                      </pic:blipFill>
                      <pic:spPr>
                        <a:xfrm>
                          <a:off x="0" y="0"/>
                          <a:ext cx="723900" cy="6604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II.A.4</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the institution offers pre-collegiate level curriculum, it distinguishes that curriculum from college level curriculum and directly supports students in learning the knowledge and skills necessary to advance to and succeed in college level curriculum.</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Criteria and processes have been developed and are used for decision-making in regards to offering developmental, pre-collegiate, continuing and community education, study abroad, short-term training, or contract education.</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has a process for establishing and evaluating each type of course and program.</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college has a process and criteria for determining the appropriate credit type, delivery mode, and location of its courses and programs. It communicates this information to current and prospective students.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There is alignment between pre-collegiate level curriculum and college level curriculum in order to ensure clear and efficient pathways for students.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Consistent with the mission of the College to provide an “educational environment for the ever changing populations and workforce needs of our regional community," MJC offers comprehensive pre-collegiate level curriculum to a large number of its students. Decision-making criteria and processes for pre-collegiate credit and non-credit courses are based on data analysis and priorities outlined in the MJC Basic Skills Initiative, the Student Equity Plan, and the Education Master Plan. (</w:t>
      </w:r>
      <w:r w:rsidDel="00000000" w:rsidR="00000000" w:rsidRPr="00000000">
        <w:rPr>
          <w:rFonts w:ascii="Times New Roman" w:cs="Times New Roman" w:eastAsia="Times New Roman" w:hAnsi="Times New Roman"/>
          <w:color w:val="000000"/>
          <w:highlight w:val="yellow"/>
          <w:rtl w:val="0"/>
        </w:rPr>
        <w:t xml:space="preserve">BSI Report; SEP, p. 31-36; EMP, p. 23</w:t>
      </w:r>
      <w:r w:rsidDel="00000000" w:rsidR="00000000" w:rsidRPr="00000000">
        <w:rPr>
          <w:rFonts w:ascii="Times New Roman" w:cs="Times New Roman" w:eastAsia="Times New Roman" w:hAnsi="Times New Roman"/>
          <w:rtl w:val="0"/>
        </w:rPr>
        <w:t xml:space="preserve">) Basic Skills programs regularly review student learning and student achievement data in their programs and have developed multiple measures, new curriculum, and pedagogical approaches to address their findings. (</w:t>
      </w:r>
      <w:r w:rsidDel="00000000" w:rsidR="00000000" w:rsidRPr="00000000">
        <w:rPr>
          <w:rFonts w:ascii="Times New Roman" w:cs="Times New Roman" w:eastAsia="Times New Roman" w:hAnsi="Times New Roman"/>
          <w:color w:val="000000"/>
          <w:highlight w:val="yellow"/>
          <w:rtl w:val="0"/>
        </w:rPr>
        <w:t xml:space="preserve">multiple measures GPA criteria;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Data and discussion re: acceleration and math emporium)</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College established processes for developing and evaluating each type of course and program. Pre-collegiate </w:t>
      </w:r>
      <w:r w:rsidDel="00000000" w:rsidR="00000000" w:rsidRPr="00000000">
        <w:rPr>
          <w:rFonts w:ascii="Times New Roman" w:cs="Times New Roman" w:eastAsia="Times New Roman" w:hAnsi="Times New Roman"/>
          <w:rtl w:val="0"/>
        </w:rPr>
        <w:t xml:space="preserve">courses are clearly delineated from college level curricula through coding in the curriculum approval process, in CurricUNET, and in curriculum reports submitted to the California Community College Chancellor's Office. The course development and curriculum review process requires the identification of the appropriate level of student preparation per course content, identified student learning outcomes, and required assignments. (</w:t>
      </w:r>
      <w:r w:rsidDel="00000000" w:rsidR="00000000" w:rsidRPr="00000000">
        <w:rPr>
          <w:rFonts w:ascii="Times New Roman" w:cs="Times New Roman" w:eastAsia="Times New Roman" w:hAnsi="Times New Roman"/>
          <w:color w:val="000000"/>
          <w:highlight w:val="yellow"/>
          <w:rtl w:val="0"/>
        </w:rPr>
        <w:t xml:space="preserve">COR samples of basic skill and transfer courses; course descriptions with pre-reqs in catalog</w:t>
      </w:r>
      <w:r w:rsidDel="00000000" w:rsidR="00000000" w:rsidRPr="00000000">
        <w:rPr>
          <w:rFonts w:ascii="Times New Roman" w:cs="Times New Roman" w:eastAsia="Times New Roman" w:hAnsi="Times New Roman"/>
          <w:rtl w:val="0"/>
        </w:rPr>
        <w:t xml:space="preserve">) Alignment of pre-collegiate level curriculum with college-level curriculum is established through the mapping of student learning outcomes from the course to the program level. (</w:t>
      </w:r>
      <w:r w:rsidDel="00000000" w:rsidR="00000000" w:rsidRPr="00000000">
        <w:rPr>
          <w:rFonts w:ascii="Times New Roman" w:cs="Times New Roman" w:eastAsia="Times New Roman" w:hAnsi="Times New Roman"/>
          <w:color w:val="000000"/>
          <w:highlight w:val="yellow"/>
          <w:rtl w:val="0"/>
        </w:rPr>
        <w:t xml:space="preserve">CNET ENGL 49, 50, 101 Screensh</w:t>
      </w:r>
      <w:r w:rsidDel="00000000" w:rsidR="00000000" w:rsidRPr="00000000">
        <w:rPr>
          <w:rFonts w:ascii="Times New Roman" w:cs="Times New Roman" w:eastAsia="Times New Roman" w:hAnsi="Times New Roman"/>
          <w:rtl w:val="0"/>
        </w:rPr>
        <w:t xml:space="preserve">ot</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College Curriculum Committee, made up of faculty from multiple disciplines across the campus, reviews and discusses all course and program curriculum. The Committee reviews curriculum to determine credit type, delivery mode, and course and program location. (</w:t>
      </w:r>
      <w:r w:rsidDel="00000000" w:rsidR="00000000" w:rsidRPr="00000000">
        <w:rPr>
          <w:rFonts w:ascii="Times New Roman" w:cs="Times New Roman" w:eastAsia="Times New Roman" w:hAnsi="Times New Roman"/>
          <w:color w:val="000000"/>
          <w:highlight w:val="yellow"/>
          <w:rtl w:val="0"/>
        </w:rPr>
        <w:t xml:space="preserve">Curriculum Handbook; DE Addendum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also offers courses in Workforce Training programs, Community Education, English, English as a Second language (ESL), and Math. Pre-collegiate level courses are identified in the catalog as non-credit or not degree applicable. (</w:t>
      </w:r>
      <w:r w:rsidDel="00000000" w:rsidR="00000000" w:rsidRPr="00000000">
        <w:rPr>
          <w:rFonts w:ascii="Times New Roman" w:cs="Times New Roman" w:eastAsia="Times New Roman" w:hAnsi="Times New Roman"/>
          <w:color w:val="000000"/>
          <w:highlight w:val="yellow"/>
          <w:rtl w:val="0"/>
        </w:rPr>
        <w:t xml:space="preserve">Community Ed Schedule; MJC Catalog – noncredit/not-for-credit; Contract Ed courses</w:t>
      </w:r>
      <w:r w:rsidDel="00000000" w:rsidR="00000000" w:rsidRPr="00000000">
        <w:rPr>
          <w:rFonts w:ascii="Times New Roman" w:cs="Times New Roman" w:eastAsia="Times New Roman" w:hAnsi="Times New Roman"/>
          <w:rtl w:val="0"/>
        </w:rPr>
        <w:t xml:space="preserve">) The courses follow California Code of Regulations Title 5 guidelines as outlined in the California Community College Chancellor's Office Program and the Program and Course Approval Handbook for non-degree applicable credit courses. (</w:t>
      </w:r>
      <w:r w:rsidDel="00000000" w:rsidR="00000000" w:rsidRPr="00000000">
        <w:rPr>
          <w:rFonts w:ascii="Times New Roman" w:cs="Times New Roman" w:eastAsia="Times New Roman" w:hAnsi="Times New Roman"/>
          <w:color w:val="000000"/>
          <w:highlight w:val="yellow"/>
          <w:rtl w:val="0"/>
        </w:rPr>
        <w:t xml:space="preserve">sample COR for basic skills classes</w:t>
      </w:r>
      <w:r w:rsidDel="00000000" w:rsidR="00000000" w:rsidRPr="00000000">
        <w:rPr>
          <w:rFonts w:ascii="Times New Roman" w:cs="Times New Roman" w:eastAsia="Times New Roman" w:hAnsi="Times New Roman"/>
          <w:rtl w:val="0"/>
        </w:rPr>
        <w:t xml:space="preserve">) Processes for decision-making in regards to community education, contract education and short-term training offerings are identified through the Workforce Training Center and Community Education. (</w:t>
      </w:r>
      <w:r w:rsidDel="00000000" w:rsidR="00000000" w:rsidRPr="00000000">
        <w:rPr>
          <w:rFonts w:ascii="Times New Roman" w:cs="Times New Roman" w:eastAsia="Times New Roman" w:hAnsi="Times New Roman"/>
          <w:color w:val="000000"/>
          <w:highlight w:val="yellow"/>
          <w:rtl w:val="0"/>
        </w:rPr>
        <w:t xml:space="preserve">need documented processes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 Pedro</w:t>
      </w:r>
      <w:r w:rsidDel="00000000" w:rsidR="00000000" w:rsidRPr="00000000">
        <w:rPr>
          <w:rFonts w:ascii="Times New Roman" w:cs="Times New Roman" w:eastAsia="Times New Roman" w:hAnsi="Times New Roman"/>
          <w:rtl w:val="0"/>
        </w:rPr>
        <w:t xml:space="preserve">) The College does not offer study abroad coursework.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analysis of student and community need, some programs are offered through multiple delivery methods, including contract education, short-term training, and credit options. The MJC Irrigation Technology core curriculum was developed to offer as a full degree program as well as short-term training to incumbent workers (</w:t>
      </w:r>
      <w:r w:rsidDel="00000000" w:rsidR="00000000" w:rsidRPr="00000000">
        <w:rPr>
          <w:rFonts w:ascii="Times New Roman" w:cs="Times New Roman" w:eastAsia="Times New Roman" w:hAnsi="Times New Roman"/>
          <w:color w:val="000000"/>
          <w:highlight w:val="yellow"/>
          <w:rtl w:val="0"/>
        </w:rPr>
        <w:t xml:space="preserve">Irrigation Technology program info and training outlines; pharmacy tech program?)</w:t>
      </w:r>
      <w:r w:rsidDel="00000000" w:rsidR="00000000" w:rsidRPr="00000000">
        <w:rPr>
          <w:rFonts w:ascii="Times New Roman" w:cs="Times New Roman" w:eastAsia="Times New Roman" w:hAnsi="Times New Roman"/>
          <w:rtl w:val="0"/>
        </w:rPr>
        <w:t xml:space="preserve"> Program information and delivery methods are shared with target audiences.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path between pre-collegiate level curriculum and college level curriculum is a priority of the College. Because the majority of students enter MJC needing pre-collegiate work, the College is deeply engaged in institutional efforts to support students in acquiring the knowledge and skills necessary to advance and succeed in college level curriculum. (</w:t>
      </w:r>
      <w:r w:rsidDel="00000000" w:rsidR="00000000" w:rsidRPr="00000000">
        <w:rPr>
          <w:rFonts w:ascii="Times New Roman" w:cs="Times New Roman" w:eastAsia="Times New Roman" w:hAnsi="Times New Roman"/>
          <w:color w:val="000000"/>
          <w:highlight w:val="yellow"/>
          <w:rtl w:val="0"/>
        </w:rPr>
        <w:t xml:space="preserve">Basic Skills Plan, </w:t>
      </w:r>
      <w:hyperlink r:id="rId57">
        <w:r w:rsidDel="00000000" w:rsidR="00000000" w:rsidRPr="00000000">
          <w:rPr>
            <w:rFonts w:ascii="Times New Roman" w:cs="Times New Roman" w:eastAsia="Times New Roman" w:hAnsi="Times New Roman"/>
            <w:color w:val="1155cc"/>
            <w:u w:val="single"/>
            <w:rtl w:val="0"/>
          </w:rPr>
          <w:t xml:space="preserve">Student Equity Plan</w:t>
        </w:r>
      </w:hyperlink>
      <w:r w:rsidDel="00000000" w:rsidR="00000000" w:rsidRPr="00000000">
        <w:rPr>
          <w:rFonts w:ascii="Times New Roman" w:cs="Times New Roman" w:eastAsia="Times New Roman" w:hAnsi="Times New Roman"/>
          <w:rtl w:val="0"/>
        </w:rPr>
        <w:t xml:space="preserve">, </w:t>
      </w:r>
      <w:hyperlink r:id="rId58">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color w:val="000000"/>
          <w:highlight w:val="yellow"/>
          <w:rtl w:val="0"/>
        </w:rPr>
        <w:t xml:space="preserve">, Success specialist job description)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information about pre-collegiate and collegiate alignment is available to students in multiple ways. Curricular maps in the College catalog describe the levels and sequence of pre-collegiate courses that prepare students for college level courses. (</w:t>
      </w:r>
      <w:r w:rsidDel="00000000" w:rsidR="00000000" w:rsidRPr="00000000">
        <w:rPr>
          <w:rFonts w:ascii="Times New Roman" w:cs="Times New Roman" w:eastAsia="Times New Roman" w:hAnsi="Times New Roman"/>
          <w:color w:val="000000"/>
          <w:highlight w:val="yellow"/>
          <w:rtl w:val="0"/>
        </w:rPr>
        <w:t xml:space="preserve">College catalog: English and math sequence maps</w:t>
      </w:r>
      <w:r w:rsidDel="00000000" w:rsidR="00000000" w:rsidRPr="00000000">
        <w:rPr>
          <w:rFonts w:ascii="Times New Roman" w:cs="Times New Roman" w:eastAsia="Times New Roman" w:hAnsi="Times New Roman"/>
          <w:rtl w:val="0"/>
        </w:rPr>
        <w:t xml:space="preserve">) Course descriptions include pre-requisite courses needed before a student may register. (</w:t>
      </w:r>
      <w:hyperlink r:id="rId59">
        <w:r w:rsidDel="00000000" w:rsidR="00000000" w:rsidRPr="00000000">
          <w:rPr>
            <w:rFonts w:ascii="Times New Roman" w:cs="Times New Roman" w:eastAsia="Times New Roman" w:hAnsi="Times New Roman"/>
            <w:color w:val="000000"/>
            <w:highlight w:val="yellow"/>
            <w:u w:val="single"/>
            <w:rtl w:val="0"/>
          </w:rPr>
          <w:t xml:space="preserve">http://media.mjc.edu/classsearch/CourseInfo.aspx?SEC_ID=112411</w:t>
        </w:r>
      </w:hyperlink>
      <w:r w:rsidDel="00000000" w:rsidR="00000000" w:rsidRPr="00000000">
        <w:rPr>
          <w:rFonts w:ascii="Times New Roman" w:cs="Times New Roman" w:eastAsia="Times New Roman" w:hAnsi="Times New Roman"/>
          <w:rtl w:val="0"/>
        </w:rPr>
        <w:t xml:space="preserve">) Students also have a variety of ways to assess into courses levels, including placement tests that provide information about the math or English level they assess into and multiple measures, which allows students to use high school GPA or national assessment scores to place them in course levels that are appropriate to their preparation. (</w:t>
      </w:r>
      <w:r w:rsidDel="00000000" w:rsidR="00000000" w:rsidRPr="00000000">
        <w:rPr>
          <w:rFonts w:ascii="Times New Roman" w:cs="Times New Roman" w:eastAsia="Times New Roman" w:hAnsi="Times New Roman"/>
          <w:color w:val="000000"/>
          <w:highlight w:val="yellow"/>
          <w:rtl w:val="0"/>
        </w:rPr>
        <w:t xml:space="preserve">Multiple measures – GPA</w:t>
      </w:r>
      <w:r w:rsidDel="00000000" w:rsidR="00000000" w:rsidRPr="00000000">
        <w:rPr>
          <w:rFonts w:ascii="Times New Roman" w:cs="Times New Roman" w:eastAsia="Times New Roman" w:hAnsi="Times New Roman"/>
          <w:rtl w:val="0"/>
        </w:rPr>
        <w:t xml:space="preserve">) Information about multiple measures is available to students on the Testing Center webpage. (</w:t>
      </w:r>
      <w:hyperlink r:id="rId60">
        <w:r w:rsidDel="00000000" w:rsidR="00000000" w:rsidRPr="00000000">
          <w:rPr>
            <w:rFonts w:ascii="Times New Roman" w:cs="Times New Roman" w:eastAsia="Times New Roman" w:hAnsi="Times New Roman"/>
            <w:color w:val="000000"/>
            <w:highlight w:val="yellow"/>
            <w:u w:val="single"/>
            <w:rtl w:val="0"/>
          </w:rPr>
          <w:t xml:space="preserve">http://www.mjc.edu/studentservices/enrollment/testing/multiplemeasures.php</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is an Achieving the Dream Institution and the recipient of a US Department of Education Title V Grant to improve student success and completion. The College maintains a strong commitment to removing academic, physical, and procedural barriers to improve access, persistence, and success rates, as well as the median time to completion, for all students. (</w:t>
      </w:r>
      <w:r w:rsidDel="00000000" w:rsidR="00000000" w:rsidRPr="00000000">
        <w:rPr>
          <w:rFonts w:ascii="Times New Roman" w:cs="Times New Roman" w:eastAsia="Times New Roman" w:hAnsi="Times New Roman"/>
          <w:color w:val="000000"/>
          <w:highlight w:val="yellow"/>
          <w:rtl w:val="0"/>
        </w:rPr>
        <w:t xml:space="preserve">ATD brochure,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ATD Plan, Title V Grant, p. 24-25</w:t>
      </w:r>
      <w:r w:rsidDel="00000000" w:rsidR="00000000" w:rsidRPr="00000000">
        <w:rPr>
          <w:rFonts w:ascii="Times New Roman" w:cs="Times New Roman" w:eastAsia="Times New Roman" w:hAnsi="Times New Roman"/>
          <w:rtl w:val="0"/>
        </w:rPr>
        <w:t xml:space="preserve">) The EMP identifies specific activities and two separate workgroups to address basic skills attainment: </w:t>
      </w:r>
    </w:p>
    <w:p w:rsidR="00000000" w:rsidDel="00000000" w:rsidP="00000000" w:rsidRDefault="00000000" w:rsidRPr="00000000">
      <w:pPr>
        <w:keepNext w:val="0"/>
        <w:keepLines w:val="0"/>
        <w:widowControl w:val="0"/>
        <w:numPr>
          <w:ilvl w:val="0"/>
          <w:numId w:val="1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Developmental Education Workgroup will develop recommendations to increase the number of students who move from basic skills to college level courses and will develop a plan to improve skills attainment and learning for underprepared students in GE courses.</w:t>
      </w:r>
    </w:p>
    <w:p w:rsidR="00000000" w:rsidDel="00000000" w:rsidP="00000000" w:rsidRDefault="00000000" w:rsidRPr="00000000">
      <w:pPr>
        <w:keepNext w:val="0"/>
        <w:keepLines w:val="0"/>
        <w:widowControl w:val="0"/>
        <w:numPr>
          <w:ilvl w:val="0"/>
          <w:numId w:val="16"/>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CTE Workgroup will develop recommendations for contextualized math and or English for CTE students.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EMP, p. 24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also adopted multiple measures for assessment to approach student placement in a holistic manner, and prospective students are asked to complete information about their academic background that could help in their placement at the college. (</w:t>
      </w:r>
      <w:r w:rsidDel="00000000" w:rsidR="00000000" w:rsidRPr="00000000">
        <w:rPr>
          <w:rFonts w:ascii="Times New Roman" w:cs="Times New Roman" w:eastAsia="Times New Roman" w:hAnsi="Times New Roman"/>
          <w:color w:val="000000"/>
          <w:highlight w:val="yellow"/>
          <w:rtl w:val="0"/>
        </w:rPr>
        <w:t xml:space="preserve">Multiple Measures forms from A&amp;R, minutes from meetings</w:t>
      </w:r>
      <w:r w:rsidDel="00000000" w:rsidR="00000000" w:rsidRPr="00000000">
        <w:rPr>
          <w:rFonts w:ascii="Times New Roman" w:cs="Times New Roman" w:eastAsia="Times New Roman" w:hAnsi="Times New Roman"/>
          <w:rtl w:val="0"/>
        </w:rPr>
        <w:t xml:space="preserve">) After assessment, students meet with a counselor to develop an abbreviated educational plan. (</w:t>
      </w:r>
      <w:r w:rsidDel="00000000" w:rsidR="00000000" w:rsidRPr="00000000">
        <w:rPr>
          <w:rFonts w:ascii="Times New Roman" w:cs="Times New Roman" w:eastAsia="Times New Roman" w:hAnsi="Times New Roman"/>
          <w:color w:val="000000"/>
          <w:highlight w:val="yellow"/>
          <w:rtl w:val="0"/>
        </w:rPr>
        <w:t xml:space="preserve">abbreviated ed plan example</w:t>
      </w:r>
      <w:r w:rsidDel="00000000" w:rsidR="00000000" w:rsidRPr="00000000">
        <w:rPr>
          <w:rFonts w:ascii="Times New Roman" w:cs="Times New Roman" w:eastAsia="Times New Roman" w:hAnsi="Times New Roman"/>
          <w:rtl w:val="0"/>
        </w:rPr>
        <w:t xml:space="preserve">) Students are encouraged to complete a comprehensive educational plan within their first two semesters. (</w:t>
      </w:r>
      <w:r w:rsidDel="00000000" w:rsidR="00000000" w:rsidRPr="00000000">
        <w:rPr>
          <w:rFonts w:ascii="Times New Roman" w:cs="Times New Roman" w:eastAsia="Times New Roman" w:hAnsi="Times New Roman"/>
          <w:color w:val="000000"/>
          <w:highlight w:val="yellow"/>
          <w:rtl w:val="0"/>
        </w:rPr>
        <w:t xml:space="preserve">comprehensive ed plan example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maintains multiple student success programs that provide students with academic support to learn the knowledge and skills necessary to advance to and succeed in college level curriculum. (</w:t>
      </w:r>
      <w:r w:rsidDel="00000000" w:rsidR="00000000" w:rsidRPr="00000000">
        <w:rPr>
          <w:rFonts w:ascii="Times New Roman" w:cs="Times New Roman" w:eastAsia="Times New Roman" w:hAnsi="Times New Roman"/>
          <w:color w:val="000000"/>
          <w:highlight w:val="yellow"/>
          <w:rtl w:val="0"/>
        </w:rPr>
        <w:t xml:space="preserve">student support services websites, brochures, email announcements</w:t>
      </w:r>
      <w:r w:rsidDel="00000000" w:rsidR="00000000" w:rsidRPr="00000000">
        <w:rPr>
          <w:rFonts w:ascii="Times New Roman" w:cs="Times New Roman" w:eastAsia="Times New Roman" w:hAnsi="Times New Roman"/>
          <w:rtl w:val="0"/>
        </w:rPr>
        <w:t xml:space="preserve">) Students enrolled in pre-collegiate courses receive support in the Counseling Center, the English Language Learner Welcome Center, and the Library and Learning Resource Center. Services include educational planning, tutoring services in basic skills subjects, a Writing Center, supplemental instruction, and student success workshops. (</w:t>
      </w:r>
      <w:hyperlink r:id="rId61">
        <w:r w:rsidDel="00000000" w:rsidR="00000000" w:rsidRPr="00000000">
          <w:rPr>
            <w:rFonts w:ascii="Times New Roman" w:cs="Times New Roman" w:eastAsia="Times New Roman" w:hAnsi="Times New Roman"/>
            <w:color w:val="000000"/>
            <w:highlight w:val="yellow"/>
            <w:u w:val="single"/>
            <w:rtl w:val="0"/>
          </w:rPr>
          <w:t xml:space="preserve">https://www.mjc.edu/instruction/library/tutoring.php</w:t>
        </w:r>
      </w:hyperlink>
      <w:r w:rsidDel="00000000" w:rsidR="00000000" w:rsidRPr="00000000">
        <w:rPr>
          <w:rFonts w:ascii="Times New Roman" w:cs="Times New Roman" w:eastAsia="Times New Roman" w:hAnsi="Times New Roman"/>
          <w:color w:val="000000"/>
          <w:highlight w:val="yellow"/>
          <w:rtl w:val="0"/>
        </w:rPr>
        <w:t xml:space="preserve">; </w:t>
      </w:r>
      <w:hyperlink r:id="rId62">
        <w:r w:rsidDel="00000000" w:rsidR="00000000" w:rsidRPr="00000000">
          <w:rPr>
            <w:rFonts w:ascii="Times New Roman" w:cs="Times New Roman" w:eastAsia="Times New Roman" w:hAnsi="Times New Roman"/>
            <w:color w:val="000000"/>
            <w:highlight w:val="yellow"/>
            <w:u w:val="single"/>
            <w:rtl w:val="0"/>
          </w:rPr>
          <w:t xml:space="preserve">http://www.mjc.edu/studentservices/counseling/workshops.php</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websites</w:t>
      </w:r>
      <w:r w:rsidDel="00000000" w:rsidR="00000000" w:rsidRPr="00000000">
        <w:rPr>
          <w:rFonts w:ascii="Times New Roman" w:cs="Times New Roman" w:eastAsia="Times New Roman" w:hAnsi="Times New Roman"/>
          <w:rtl w:val="0"/>
        </w:rPr>
        <w:t xml:space="preserve">) Additionally, special programs target specific student populations to provide focused services that help them learn the knowledge and skills necessary for collegiate work, including: </w:t>
      </w:r>
    </w:p>
    <w:p w:rsidR="00000000" w:rsidDel="00000000" w:rsidP="00000000" w:rsidRDefault="00000000" w:rsidRPr="00000000">
      <w:pPr>
        <w:keepNext w:val="0"/>
        <w:keepLines w:val="0"/>
        <w:widowControl w:val="0"/>
        <w:numPr>
          <w:ilvl w:val="0"/>
          <w:numId w:val="25"/>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Extended Opportunity Programs and Services (EOP&amp;S) assists financially and educationally disadvantaged students who are pursuing academic and vocational goals. (</w:t>
      </w:r>
      <w:hyperlink r:id="rId63">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https://www.mjc.edu/studentservices/eops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numPr>
          <w:ilvl w:val="0"/>
          <w:numId w:val="25"/>
        </w:numPr>
        <w:pBdr/>
        <w:ind w:left="720" w:hanging="360"/>
        <w:contextualSpacing w:val="1"/>
        <w:rPr/>
      </w:pPr>
      <w:r w:rsidDel="00000000" w:rsidR="00000000" w:rsidRPr="00000000">
        <w:rPr>
          <w:rFonts w:ascii="Times New Roman" w:cs="Times New Roman" w:eastAsia="Times New Roman" w:hAnsi="Times New Roman"/>
          <w:rtl w:val="0"/>
        </w:rPr>
        <w:t xml:space="preserve">The EOP&amp;S Bridge Program provides a learning community for cohorts of students, including foster youth and former wards of the Court. Students enroll in pre-collegiate English and math courses and receive advising, support, and life skills to help them succeed in college programs. (</w:t>
      </w:r>
      <w:r w:rsidDel="00000000" w:rsidR="00000000" w:rsidRPr="00000000">
        <w:rPr>
          <w:rFonts w:ascii="Times New Roman" w:cs="Times New Roman" w:eastAsia="Times New Roman" w:hAnsi="Times New Roman"/>
          <w:color w:val="000000"/>
          <w:highlight w:val="yellow"/>
          <w:rtl w:val="0"/>
        </w:rPr>
        <w:t xml:space="preserve">https://www.mjc.edu/studentservices/eops/bridge.php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0"/>
          <w:numId w:val="25"/>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also offers a Cooperative Agencies Resources for Education (CARE) program, designed to provide additional educational and economic support to single parents who receive Temporary Assistance for needy Families (TANF).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https://www.mjc.edu/studentservices/eops/care.php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numPr>
          <w:ilvl w:val="0"/>
          <w:numId w:val="11"/>
        </w:numPr>
        <w:pBdr/>
        <w:spacing w:after="0" w:lineRule="auto"/>
        <w:ind w:left="720" w:hanging="360"/>
        <w:contextualSpacing w:val="1"/>
        <w:rPr/>
      </w:pPr>
      <w:r w:rsidDel="00000000" w:rsidR="00000000" w:rsidRPr="00000000">
        <w:rPr>
          <w:rFonts w:ascii="Times New Roman" w:cs="Times New Roman" w:eastAsia="Times New Roman" w:hAnsi="Times New Roman"/>
          <w:rtl w:val="0"/>
        </w:rPr>
        <w:t xml:space="preserve">The MJC CalWORKS program provides assistance with textbooks, childcare, tutoring, and transportation assistance to students transitioning off TANF support (</w:t>
      </w:r>
      <w:hyperlink r:id="rId64">
        <w:r w:rsidDel="00000000" w:rsidR="00000000" w:rsidRPr="00000000">
          <w:rPr>
            <w:rFonts w:ascii="Times New Roman" w:cs="Times New Roman" w:eastAsia="Times New Roman" w:hAnsi="Times New Roman"/>
            <w:color w:val="000000"/>
            <w:highlight w:val="yellow"/>
            <w:u w:val="single"/>
            <w:rtl w:val="0"/>
          </w:rPr>
          <w:t xml:space="preserve">https://www.mjc.edu/studentservices/calworks/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The College operations a highly successful, long-running TRIO Student Support Services (SSS) program that provides advising and support to low-income, first-generation college students. (</w:t>
      </w:r>
      <w:r w:rsidDel="00000000" w:rsidR="00000000" w:rsidRPr="00000000">
        <w:rPr>
          <w:rFonts w:ascii="Times New Roman" w:cs="Times New Roman" w:eastAsia="Times New Roman" w:hAnsi="Times New Roman"/>
          <w:color w:val="000000"/>
          <w:highlight w:val="yellow"/>
          <w:rtl w:val="0"/>
        </w:rPr>
        <w:t xml:space="preserve">https://www.mjc.edu/studentservices/triosss/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before="0" w:lineRule="auto"/>
        <w:ind w:left="10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In 2016 the College opened the English Language Learner Welcome Center to assist nonnative English speaking students in matriculating into the college and navigating the pathway to college level curriculum in support of their educational goal. (</w:t>
      </w:r>
      <w:r w:rsidDel="00000000" w:rsidR="00000000" w:rsidRPr="00000000">
        <w:rPr>
          <w:rFonts w:ascii="Times New Roman" w:cs="Times New Roman" w:eastAsia="Times New Roman" w:hAnsi="Times New Roman"/>
          <w:color w:val="000000"/>
          <w:highlight w:val="yellow"/>
          <w:rtl w:val="0"/>
        </w:rPr>
        <w:t xml:space="preserve">website?, flyer, email announcement re: Center launch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College has a Student Success and Equity Committee, which is tasked with the comprehensive review of institutional data related to student success. The committee analyzes data to identify areas where students are struggling the most. From these discussions, barriers to academic success are uncovered and the committee explores effective practices and makes recommendations for piloting initiatives to increase student success. Upon recommendation of the committee, MJC has funded several professional development opportunities for faculty and staff to further promote and facilitate student success in pre-collegiate coursework and the transition to college-level curriculum. (</w:t>
      </w:r>
      <w:r w:rsidDel="00000000" w:rsidR="00000000" w:rsidRPr="00000000">
        <w:rPr>
          <w:rFonts w:ascii="Times New Roman" w:cs="Times New Roman" w:eastAsia="Times New Roman" w:hAnsi="Times New Roman"/>
          <w:color w:val="000000"/>
          <w:highlight w:val="yellow"/>
          <w:rtl w:val="0"/>
        </w:rPr>
        <w:t xml:space="preserve">SSEC minutes approving Acceleration or other PD?)</w:t>
      </w:r>
      <w:r w:rsidDel="00000000" w:rsidR="00000000" w:rsidRPr="00000000">
        <w:rPr>
          <w:rFonts w:ascii="Times New Roman" w:cs="Times New Roman" w:eastAsia="Times New Roman" w:hAnsi="Times New Roman"/>
          <w:rtl w:val="0"/>
        </w:rPr>
        <w:t xml:space="preserve"> The College Basic Skills Initiative Plan, Student Equity Plan, and Title V grant have contributed to professional development, student support, and curricular and pedagogical modifications designed for success:</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2015 and 2016 Great Teacher’s Retreats (</w:t>
      </w:r>
      <w:r w:rsidDel="00000000" w:rsidR="00000000" w:rsidRPr="00000000">
        <w:rPr>
          <w:rFonts w:ascii="Times New Roman" w:cs="Times New Roman" w:eastAsia="Times New Roman" w:hAnsi="Times New Roman"/>
          <w:color w:val="000000"/>
          <w:highlight w:val="yellow"/>
          <w:rtl w:val="0"/>
        </w:rPr>
        <w:t xml:space="preserve">agendas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Center for Urban Education Faculty and Dean Training (</w:t>
      </w:r>
      <w:r w:rsidDel="00000000" w:rsidR="00000000" w:rsidRPr="00000000">
        <w:rPr>
          <w:rFonts w:ascii="Times New Roman" w:cs="Times New Roman" w:eastAsia="Times New Roman" w:hAnsi="Times New Roman"/>
          <w:color w:val="000000"/>
          <w:highlight w:val="yellow"/>
          <w:rtl w:val="0"/>
        </w:rPr>
        <w:t xml:space="preserve">agendas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English faculty training through the California Acceleration Project. Faculty returned from these professional development trainings and initiated the redesign of the English pre-collegiate curriculum (</w:t>
      </w:r>
      <w:r w:rsidDel="00000000" w:rsidR="00000000" w:rsidRPr="00000000">
        <w:rPr>
          <w:rFonts w:ascii="Times New Roman" w:cs="Times New Roman" w:eastAsia="Times New Roman" w:hAnsi="Times New Roman"/>
          <w:color w:val="000000"/>
          <w:highlight w:val="yellow"/>
          <w:rtl w:val="0"/>
        </w:rPr>
        <w:t xml:space="preserve">CAP workshop flyer, email announcements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green"/>
          <w:rtl w:val="0"/>
        </w:rPr>
        <w:t xml:space="preserve">link to pre/post maps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Noncredit Math Emporium designed to increase success in basic skills math  (</w:t>
      </w:r>
      <w:r w:rsidDel="00000000" w:rsidR="00000000" w:rsidRPr="00000000">
        <w:rPr>
          <w:rFonts w:ascii="Times New Roman" w:cs="Times New Roman" w:eastAsia="Times New Roman" w:hAnsi="Times New Roman"/>
          <w:color w:val="000000"/>
          <w:highlight w:val="yellow"/>
          <w:rtl w:val="0"/>
        </w:rPr>
        <w:t xml:space="preserve">COR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6"/>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Education Training Conference attendance by multiple disciplines (</w:t>
      </w:r>
      <w:r w:rsidDel="00000000" w:rsidR="00000000" w:rsidRPr="00000000">
        <w:rPr>
          <w:rFonts w:ascii="Times New Roman" w:cs="Times New Roman" w:eastAsia="Times New Roman" w:hAnsi="Times New Roman"/>
          <w:color w:val="000000"/>
          <w:highlight w:val="yellow"/>
          <w:rtl w:val="0"/>
        </w:rPr>
        <w:t xml:space="preserve">DE minutes of training outcomes?)</w:t>
      </w:r>
      <w:r w:rsidDel="00000000" w:rsidR="00000000" w:rsidRPr="00000000">
        <w:rPr>
          <w:rtl w:val="0"/>
        </w:rPr>
      </w:r>
    </w:p>
    <w:p w:rsidR="00000000" w:rsidDel="00000000" w:rsidP="00000000" w:rsidRDefault="00000000" w:rsidRPr="00000000">
      <w:pPr>
        <w:pBd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MJC offers a limited number of non-credit courses (</w:t>
      </w:r>
      <w:r w:rsidDel="00000000" w:rsidR="00000000" w:rsidRPr="00000000">
        <w:rPr>
          <w:rFonts w:ascii="Times New Roman" w:cs="Times New Roman" w:eastAsia="Times New Roman" w:hAnsi="Times New Roman"/>
          <w:color w:val="000000"/>
          <w:highlight w:val="green"/>
          <w:rtl w:val="0"/>
        </w:rPr>
        <w:t xml:space="preserve">link to non-credit courses</w:t>
      </w:r>
      <w:r w:rsidDel="00000000" w:rsidR="00000000" w:rsidRPr="00000000">
        <w:rPr>
          <w:rFonts w:ascii="Times New Roman" w:cs="Times New Roman" w:eastAsia="Times New Roman" w:hAnsi="Times New Roman"/>
          <w:rtl w:val="0"/>
        </w:rPr>
        <w:t xml:space="preserve">).  Noncredit courses adhere to California Code of Regulations Title 5 (55002-55003) guidelines as well as the guidance outlined in the California Community College Chancellors Office Program and Course Approval Handbook. (</w:t>
      </w:r>
      <w:r w:rsidDel="00000000" w:rsidR="00000000" w:rsidRPr="00000000">
        <w:rPr>
          <w:rFonts w:ascii="Times New Roman" w:cs="Times New Roman" w:eastAsia="Times New Roman" w:hAnsi="Times New Roman"/>
          <w:color w:val="000000"/>
          <w:highlight w:val="yellow"/>
          <w:rtl w:val="0"/>
        </w:rPr>
        <w:t xml:space="preserve">Link to PCAH</w:t>
      </w:r>
      <w:r w:rsidDel="00000000" w:rsidR="00000000" w:rsidRPr="00000000">
        <w:rPr>
          <w:rFonts w:ascii="Times New Roman" w:cs="Times New Roman" w:eastAsia="Times New Roman" w:hAnsi="Times New Roman"/>
          <w:rtl w:val="0"/>
        </w:rPr>
        <w:t xml:space="preserve">) The review and approval process for noncredit curriculum follows the curriculum develop and review processes utilized for credit courses and programs including the development and assessment of student learning outcomes. (</w:t>
      </w:r>
      <w:r w:rsidDel="00000000" w:rsidR="00000000" w:rsidRPr="00000000">
        <w:rPr>
          <w:rFonts w:ascii="Times New Roman" w:cs="Times New Roman" w:eastAsia="Times New Roman" w:hAnsi="Times New Roman"/>
          <w:color w:val="000000"/>
          <w:highlight w:val="yellow"/>
          <w:rtl w:val="0"/>
        </w:rPr>
        <w:t xml:space="preserve">Curriculum manual</w:t>
      </w:r>
      <w:r w:rsidDel="00000000" w:rsidR="00000000" w:rsidRPr="00000000">
        <w:rPr>
          <w:rFonts w:ascii="Times New Roman" w:cs="Times New Roman" w:eastAsia="Times New Roman" w:hAnsi="Times New Roman"/>
          <w:rtl w:val="0"/>
        </w:rPr>
        <w:t xml:space="preserve">) MJC is in the initial phase of exploring a framework for expanding the development and offering of noncredit courses, including an increased number of Career Development and College Preparation (CDCP) courses to meet the diverse needs of students, including contextualized English and math courses. (</w:t>
      </w:r>
      <w:r w:rsidDel="00000000" w:rsidR="00000000" w:rsidRPr="00000000">
        <w:rPr>
          <w:rFonts w:ascii="Times New Roman" w:cs="Times New Roman" w:eastAsia="Times New Roman" w:hAnsi="Times New Roman"/>
          <w:color w:val="000000"/>
          <w:highlight w:val="yellow"/>
          <w:rtl w:val="0"/>
        </w:rPr>
        <w:t xml:space="preserve">EMP, p. 23 Math Emporium flyers)</w:t>
      </w:r>
      <w:r w:rsidDel="00000000" w:rsidR="00000000" w:rsidRPr="00000000">
        <w:rPr>
          <w:rFonts w:ascii="Times New Roman" w:cs="Times New Roman" w:eastAsia="Times New Roman" w:hAnsi="Times New Roman"/>
          <w:rtl w:val="0"/>
        </w:rPr>
        <w:t xml:space="preserve"> These courses will provide specific, clear pathways for students to transition from adult education to college level coursework in Career Technical Education programs. (</w:t>
      </w:r>
      <w:r w:rsidDel="00000000" w:rsidR="00000000" w:rsidRPr="00000000">
        <w:rPr>
          <w:rFonts w:ascii="Times New Roman" w:cs="Times New Roman" w:eastAsia="Times New Roman" w:hAnsi="Times New Roman"/>
          <w:color w:val="000000"/>
          <w:highlight w:val="yellow"/>
          <w:rtl w:val="0"/>
        </w:rPr>
        <w:t xml:space="preserve">CDCP website or info from PCAH)</w:t>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established processes for offering and evaluating the effectiveness of pre-collegiate curriculum. Clear onramps for students are developed and posted on the college website and in its catalog through a variety of student support programs. MJC offers pre-collegiate level courses that are incorporated into pathways designed to transition students into college level curriculum or to meet other student goals. At MJC, over 75% of students assess into remedial math coursework and more than 58% of students assess into remedial English coursework. (</w:t>
      </w:r>
      <w:r w:rsidDel="00000000" w:rsidR="00000000" w:rsidRPr="00000000">
        <w:rPr>
          <w:rFonts w:ascii="Times New Roman" w:cs="Times New Roman" w:eastAsia="Times New Roman" w:hAnsi="Times New Roman"/>
          <w:color w:val="000000"/>
          <w:highlight w:val="yellow"/>
          <w:rtl w:val="0"/>
        </w:rPr>
        <w:t xml:space="preserve">Check for reference with J. Palmer</w:t>
      </w:r>
      <w:r w:rsidDel="00000000" w:rsidR="00000000" w:rsidRPr="00000000">
        <w:rPr>
          <w:rFonts w:ascii="Times New Roman" w:cs="Times New Roman" w:eastAsia="Times New Roman" w:hAnsi="Times New Roman"/>
          <w:rtl w:val="0"/>
        </w:rPr>
        <w:t xml:space="preserve">) Many are from student populations who are disproportionately impacted. Consequently, improving basic skills success and progression rates has emerged as a critical priority for the college Recent planning and pilot efforts have fostered new curriculum and pedagogical approaches to improve basic skills success. (</w:t>
      </w:r>
      <w:r w:rsidDel="00000000" w:rsidR="00000000" w:rsidRPr="00000000">
        <w:rPr>
          <w:rFonts w:ascii="Times New Roman" w:cs="Times New Roman" w:eastAsia="Times New Roman" w:hAnsi="Times New Roman"/>
          <w:color w:val="000000"/>
          <w:highlight w:val="yellow"/>
          <w:rtl w:val="0"/>
        </w:rPr>
        <w:t xml:space="preserve">ATD, </w:t>
      </w:r>
      <w:hyperlink r:id="rId65">
        <w:r w:rsidDel="00000000" w:rsidR="00000000" w:rsidRPr="00000000">
          <w:rPr>
            <w:rFonts w:ascii="Times New Roman" w:cs="Times New Roman" w:eastAsia="Times New Roman" w:hAnsi="Times New Roman"/>
            <w:color w:val="1155cc"/>
            <w:u w:val="single"/>
            <w:rtl w:val="0"/>
          </w:rPr>
          <w:t xml:space="preserve">Student Equity Plan</w:t>
        </w:r>
      </w:hyperlink>
      <w:r w:rsidDel="00000000" w:rsidR="00000000" w:rsidRPr="00000000">
        <w:rPr>
          <w:rFonts w:ascii="Times New Roman" w:cs="Times New Roman" w:eastAsia="Times New Roman" w:hAnsi="Times New Roman"/>
          <w:color w:val="000000"/>
          <w:highlight w:val="yellow"/>
          <w:rtl w:val="0"/>
        </w:rPr>
        <w:t xml:space="preserve">, </w:t>
      </w:r>
      <w:hyperlink r:id="rId66">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color w:val="000000"/>
          <w:highlight w:val="yellow"/>
          <w:rtl w:val="0"/>
        </w:rPr>
        <w:t xml:space="preserve">, Basic Skills plans; Acceleration; math emporium)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II.A.5</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demonstrates the quality of its instruction by following practices common to American higher education and has policies and procedures in place to define these practices.</w:t>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college follows established criteria to decide the breadth, depth, rigor, sequencing, time to completion, and synthesis of learning of each program it offers.</w:t>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A minimum of 40 semester credits or equivalent or total upper division coursework, including the major and general education is required.</w:t>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instructional level and curriculum of the upper division courses in the baccalaureate degree are comparable to those commonly accepted among like degrees in higher education and reflect the higher levels of knowledge and intellectual inquiry expected at the baccalaureate level.</w:t>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Student expectations, including learning outcomes, assignments, and examinations of the upper division courses demonstrate the rigor commonly accepted among like degrees in higher education.</w:t>
      </w:r>
    </w:p>
    <w:p w:rsidR="00000000" w:rsidDel="00000000" w:rsidP="00000000" w:rsidRDefault="00000000" w:rsidRPr="00000000">
      <w:pPr>
        <w:keepNext w:val="0"/>
        <w:keepLines w:val="0"/>
        <w:widowControl w:val="0"/>
        <w:numPr>
          <w:ilvl w:val="0"/>
          <w:numId w:val="26"/>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program length and delivery mode of instruction are appropriate for the expected level of rigor.</w:t>
      </w:r>
    </w:p>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Faculty retain </w:t>
      </w:r>
      <w:r w:rsidDel="00000000" w:rsidR="00000000" w:rsidRPr="00000000">
        <w:rPr>
          <w:rFonts w:ascii="Times New Roman" w:cs="Times New Roman" w:eastAsia="Times New Roman" w:hAnsi="Times New Roman"/>
          <w:color w:val="000000"/>
          <w:rtl w:val="0"/>
        </w:rPr>
        <w:t xml:space="preserve">primary purview over the development of courses, degrees, certificates, and programs offered at MJC, following the practices common to American higher education. MJC adheres to the legal and regulatory curriculum standards outlined in the Education Code and Title 5 Code of Regulations requiring a minimum of 18 units in a major or area of emphasis and 60 total units to earn an associate degree. (</w:t>
      </w:r>
      <w:r w:rsidDel="00000000" w:rsidR="00000000" w:rsidRPr="00000000">
        <w:rPr>
          <w:rFonts w:ascii="Times New Roman" w:cs="Times New Roman" w:eastAsia="Times New Roman" w:hAnsi="Times New Roman"/>
          <w:color w:val="000000"/>
          <w:highlight w:val="yellow"/>
          <w:rtl w:val="0"/>
        </w:rPr>
        <w:t xml:space="preserve">Board Policy 4045, Curriculum Manual, curriculum review processes)</w:t>
      </w:r>
      <w:r w:rsidDel="00000000" w:rsidR="00000000" w:rsidRPr="00000000">
        <w:rPr>
          <w:rFonts w:ascii="Times New Roman" w:cs="Times New Roman" w:eastAsia="Times New Roman" w:hAnsi="Times New Roman"/>
          <w:color w:val="000000"/>
          <w:rtl w:val="0"/>
        </w:rPr>
        <w:t xml:space="preserve"> Course units are based on the Carnegie hour, consistent with statewide standards and comparable to degrees and programs at other community colleges in the state of California. </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College Curriculum Committee has established protocols to oversee the development and currency of curriculum to ensure appropriate breath, depth, and rigor in all courses. (</w:t>
      </w:r>
      <w:r w:rsidDel="00000000" w:rsidR="00000000" w:rsidRPr="00000000">
        <w:rPr>
          <w:rFonts w:ascii="Times New Roman" w:cs="Times New Roman" w:eastAsia="Times New Roman" w:hAnsi="Times New Roman"/>
          <w:color w:val="000000"/>
          <w:highlight w:val="yellow"/>
          <w:rtl w:val="0"/>
        </w:rPr>
        <w:t xml:space="preserve">Curriculum Committee manual</w:t>
      </w:r>
      <w:r w:rsidDel="00000000" w:rsidR="00000000" w:rsidRPr="00000000">
        <w:rPr>
          <w:rFonts w:ascii="Times New Roman" w:cs="Times New Roman" w:eastAsia="Times New Roman" w:hAnsi="Times New Roman"/>
          <w:color w:val="000000"/>
          <w:rtl w:val="0"/>
        </w:rPr>
        <w:t xml:space="preserve">) They review each course to ensure alignment with the mission of the college and adherence to guidelines and requirements established in California Code of Regulations Title 5, Education Code, Board Policy, and the California Community College Chancellor’s Office Program and Course Approval Handbook. (</w:t>
      </w:r>
      <w:r w:rsidDel="00000000" w:rsidR="00000000" w:rsidRPr="00000000">
        <w:rPr>
          <w:rFonts w:ascii="Times New Roman" w:cs="Times New Roman" w:eastAsia="Times New Roman" w:hAnsi="Times New Roman"/>
          <w:color w:val="000000"/>
          <w:highlight w:val="yellow"/>
          <w:rtl w:val="0"/>
        </w:rPr>
        <w:t xml:space="preserve">Curriculum Committee minutes re: mission alignment and Title 5 adherence</w:t>
      </w:r>
      <w:r w:rsidDel="00000000" w:rsidR="00000000" w:rsidRPr="00000000">
        <w:rPr>
          <w:rFonts w:ascii="Times New Roman" w:cs="Times New Roman" w:eastAsia="Times New Roman" w:hAnsi="Times New Roman"/>
          <w:color w:val="000000"/>
          <w:rtl w:val="0"/>
        </w:rPr>
        <w:t xml:space="preserve">) The Course Outlines of Record are evaluated by the Curriculum Committee and approved by the California Community College Chancellor’s Office. Course sequencing and requisites are established by faculty and subsequently reviewed through the curriculum review process which includes evaluation of compliance with requirements outlined in Title 5. (</w:t>
      </w:r>
      <w:r w:rsidDel="00000000" w:rsidR="00000000" w:rsidRPr="00000000">
        <w:rPr>
          <w:rFonts w:ascii="Times New Roman" w:cs="Times New Roman" w:eastAsia="Times New Roman" w:hAnsi="Times New Roman"/>
          <w:color w:val="000000"/>
          <w:highlight w:val="yellow"/>
          <w:rtl w:val="0"/>
        </w:rPr>
        <w:t xml:space="preserve">Curriculum Committee minutes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re: sequencing and requisites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minimum degree requirements for an associate degree includes 60 semester credits or equivalent, and 120 credits or equivalent at the baccalaureate level. The California Community College Chancellor’s Office has final approval of all degrees and certificates. (</w:t>
      </w:r>
      <w:r w:rsidDel="00000000" w:rsidR="00000000" w:rsidRPr="00000000">
        <w:rPr>
          <w:rFonts w:ascii="Times New Roman" w:cs="Times New Roman" w:eastAsia="Times New Roman" w:hAnsi="Times New Roman"/>
          <w:color w:val="000000"/>
          <w:highlight w:val="yellow"/>
          <w:rtl w:val="0"/>
        </w:rPr>
        <w:t xml:space="preserve">Board Policy 4100, the College Catalog, California Education Code, and California Code of Regulations Title 5 (55800)</w:t>
      </w:r>
      <w:r w:rsidDel="00000000" w:rsidR="00000000" w:rsidRPr="00000000">
        <w:rPr>
          <w:rFonts w:ascii="Times New Roman" w:cs="Times New Roman" w:eastAsia="Times New Roman" w:hAnsi="Times New Roman"/>
          <w:rtl w:val="0"/>
        </w:rPr>
        <w:t xml:space="preserve">). The Office of Admissions and Records verifies the completion of all degree requirements, prior to the conferral of degrees. Time to completion, course completion data, persistence rates, and other institutional data points are monitored by the Office of Institutional Research and Planning. (</w:t>
      </w:r>
      <w:r w:rsidDel="00000000" w:rsidR="00000000" w:rsidRPr="00000000">
        <w:rPr>
          <w:rFonts w:ascii="Times New Roman" w:cs="Times New Roman" w:eastAsia="Times New Roman" w:hAnsi="Times New Roman"/>
          <w:color w:val="000000"/>
          <w:highlight w:val="yellow"/>
          <w:rtl w:val="0"/>
        </w:rPr>
        <w:t xml:space="preserve">IR website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link to repo</w:t>
      </w:r>
      <w:r w:rsidDel="00000000" w:rsidR="00000000" w:rsidRPr="00000000">
        <w:rPr>
          <w:rFonts w:ascii="Times New Roman" w:cs="Times New Roman" w:eastAsia="Times New Roman" w:hAnsi="Times New Roman"/>
          <w:rtl w:val="0"/>
        </w:rPr>
        <w:t xml:space="preserve">rt)</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The College has developed course sequencing models that illustrate and outline pathways to degree completion and anticipated timeframes. (</w:t>
      </w:r>
      <w:r w:rsidDel="00000000" w:rsidR="00000000" w:rsidRPr="00000000">
        <w:rPr>
          <w:rFonts w:ascii="Times New Roman" w:cs="Times New Roman" w:eastAsia="Times New Roman" w:hAnsi="Times New Roman"/>
          <w:color w:val="000000"/>
          <w:highlight w:val="yellow"/>
          <w:rtl w:val="0"/>
        </w:rPr>
        <w:t xml:space="preserve">Catalog program samples</w:t>
      </w:r>
      <w:r w:rsidDel="00000000" w:rsidR="00000000" w:rsidRPr="00000000">
        <w:rPr>
          <w:rFonts w:ascii="Times New Roman" w:cs="Times New Roman" w:eastAsia="Times New Roman" w:hAnsi="Times New Roman"/>
          <w:rtl w:val="0"/>
        </w:rPr>
        <w:t xml:space="preserve">) The minimum unit requirement for an associate degree is 60 credits. The Associate Degrees for Transfer are held to a maximum of 60 units and can be completed in two years. (</w:t>
      </w:r>
      <w:r w:rsidDel="00000000" w:rsidR="00000000" w:rsidRPr="00000000">
        <w:rPr>
          <w:rFonts w:ascii="Times New Roman" w:cs="Times New Roman" w:eastAsia="Times New Roman" w:hAnsi="Times New Roman"/>
          <w:color w:val="000000"/>
          <w:highlight w:val="yellow"/>
          <w:rtl w:val="0"/>
        </w:rPr>
        <w:t xml:space="preserve">ADT website</w:t>
      </w:r>
      <w:r w:rsidDel="00000000" w:rsidR="00000000" w:rsidRPr="00000000">
        <w:rPr>
          <w:rFonts w:ascii="Times New Roman" w:cs="Times New Roman" w:eastAsia="Times New Roman" w:hAnsi="Times New Roman"/>
          <w:rtl w:val="0"/>
        </w:rPr>
        <w:t xml:space="preserve">) Data review and other processes inherent in outcomes assessment and program review practices ensure that synthesis of learning is monitored, evaluated, and continually improved. (</w:t>
      </w:r>
      <w:r w:rsidDel="00000000" w:rsidR="00000000" w:rsidRPr="00000000">
        <w:rPr>
          <w:rFonts w:ascii="Times New Roman" w:cs="Times New Roman" w:eastAsia="Times New Roman" w:hAnsi="Times New Roman"/>
          <w:color w:val="000000"/>
          <w:highlight w:val="yellow"/>
          <w:rtl w:val="0"/>
        </w:rPr>
        <w:t xml:space="preserve">OAW website)</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Respiratory Care Baccalaureate Degree Program includes 40 semester units of upper division coursework. Four courses (12 units) are upper division general education requirements. Nine courses (28 units) are upper division major courses. Program course requirements and descriptions are published on the baccalaureate degree website.  (</w:t>
      </w:r>
      <w:hyperlink r:id="rId67">
        <w:r w:rsidDel="00000000" w:rsidR="00000000" w:rsidRPr="00000000">
          <w:rPr>
            <w:rFonts w:ascii="Times New Roman" w:cs="Times New Roman" w:eastAsia="Times New Roman" w:hAnsi="Times New Roman"/>
            <w:color w:val="000000"/>
            <w:highlight w:val="yellow"/>
            <w:u w:val="single"/>
            <w:rtl w:val="0"/>
          </w:rPr>
          <w:t xml:space="preserve">http://www.mjc.edu/instruction/alliedhealth/rcp/bachelordegree/courses.php</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3" name=""/>
                <a:graphic>
                  <a:graphicData uri="http://schemas.microsoft.com/office/word/2010/wordprocessingShape">
                    <wps:wsp>
                      <wps:cNvSpPr/>
                      <wps:cNvPr id="4" name="Shape 4"/>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68"/>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Respiratory Care faculty developed the instructional level and curriculum of the upper division courses in the baccalaureate degree with advisement from the advisory committee regarding the higher level skills needed for a baccalaureate degree in respiratory care. (</w:t>
      </w:r>
      <w:r w:rsidDel="00000000" w:rsidR="00000000" w:rsidRPr="00000000">
        <w:rPr>
          <w:rFonts w:ascii="Times New Roman" w:cs="Times New Roman" w:eastAsia="Times New Roman" w:hAnsi="Times New Roman"/>
          <w:color w:val="000000"/>
          <w:highlight w:val="yellow"/>
          <w:rtl w:val="0"/>
        </w:rPr>
        <w:t xml:space="preserve">Advisory Committee minutes</w:t>
      </w:r>
      <w:r w:rsidDel="00000000" w:rsidR="00000000" w:rsidRPr="00000000">
        <w:rPr>
          <w:rFonts w:ascii="Times New Roman" w:cs="Times New Roman" w:eastAsia="Times New Roman" w:hAnsi="Times New Roman"/>
          <w:color w:val="000000"/>
          <w:rtl w:val="0"/>
        </w:rPr>
        <w:t xml:space="preserve">) Program faculty reviewed similar respiratory care baccalaureate curriculum at a neighboring community college to ensure the level of rigor, required knowledge, assignments, student expectations, and learning outcomes were comparable. (</w:t>
      </w:r>
      <w:r w:rsidDel="00000000" w:rsidR="00000000" w:rsidRPr="00000000">
        <w:rPr>
          <w:rFonts w:ascii="Times New Roman" w:cs="Times New Roman" w:eastAsia="Times New Roman" w:hAnsi="Times New Roman"/>
          <w:color w:val="000000"/>
          <w:highlight w:val="yellow"/>
          <w:rtl w:val="0"/>
        </w:rPr>
        <w:t xml:space="preserve">Skyline curriculum</w:t>
      </w:r>
      <w:r w:rsidDel="00000000" w:rsidR="00000000" w:rsidRPr="00000000">
        <w:rPr>
          <w:rFonts w:ascii="Times New Roman" w:cs="Times New Roman" w:eastAsia="Times New Roman" w:hAnsi="Times New Roman"/>
          <w:color w:val="000000"/>
          <w:rtl w:val="0"/>
        </w:rPr>
        <w:t xml:space="preserve">) Faculty developed learning outcomes based on the highest levels of Bloom’s Taxonomy categories to ensure learning focused on advanced concepts. (</w:t>
      </w:r>
      <w:r w:rsidDel="00000000" w:rsidR="00000000" w:rsidRPr="00000000">
        <w:rPr>
          <w:rFonts w:ascii="Times New Roman" w:cs="Times New Roman" w:eastAsia="Times New Roman" w:hAnsi="Times New Roman"/>
          <w:color w:val="000000"/>
          <w:highlight w:val="yellow"/>
          <w:rtl w:val="0"/>
        </w:rPr>
        <w:t xml:space="preserve">Bloom’s Taxonomy; SLOs; BDPP Curriculum Map</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Discipline faculty and industry experts designed the baccalaureate program to prepare students who have completed an associate level respiratory care program for advanced level work in the field. (</w:t>
      </w:r>
      <w:hyperlink r:id="rId69">
        <w:r w:rsidDel="00000000" w:rsidR="00000000" w:rsidRPr="00000000">
          <w:rPr>
            <w:rFonts w:ascii="Times New Roman" w:cs="Times New Roman" w:eastAsia="Times New Roman" w:hAnsi="Times New Roman"/>
            <w:color w:val="000000"/>
            <w:highlight w:val="yellow"/>
            <w:u w:val="single"/>
            <w:rtl w:val="0"/>
          </w:rPr>
          <w:t xml:space="preserve">http://www.mjc.edu/instruction/alliedhealth/rcp/bachelordegree/requirements.php</w:t>
        </w:r>
      </w:hyperlink>
      <w:r w:rsidDel="00000000" w:rsidR="00000000" w:rsidRPr="00000000">
        <w:rPr>
          <w:rFonts w:ascii="Times New Roman" w:cs="Times New Roman" w:eastAsia="Times New Roman" w:hAnsi="Times New Roman"/>
          <w:color w:val="000000"/>
          <w:rtl w:val="0"/>
        </w:rPr>
        <w:t xml:space="preserve">) The fifteen month program length and hybrid delivery mode of instruction were developed to accommodate working adults. (</w:t>
      </w:r>
      <w:hyperlink r:id="rId70">
        <w:r w:rsidDel="00000000" w:rsidR="00000000" w:rsidRPr="00000000">
          <w:rPr>
            <w:rFonts w:ascii="Times New Roman" w:cs="Times New Roman" w:eastAsia="Times New Roman" w:hAnsi="Times New Roman"/>
            <w:color w:val="000000"/>
            <w:highlight w:val="yellow"/>
            <w:u w:val="single"/>
            <w:rtl w:val="0"/>
          </w:rPr>
          <w:t xml:space="preserve">http://www.mjc.edu/instruction/alliedhealth/rcp/bachelordegree/schedule.php</w:t>
        </w:r>
      </w:hyperlink>
      <w:r w:rsidDel="00000000" w:rsidR="00000000" w:rsidRPr="00000000">
        <w:rPr>
          <w:rFonts w:ascii="Times New Roman" w:cs="Times New Roman" w:eastAsia="Times New Roman" w:hAnsi="Times New Roman"/>
          <w:color w:val="000000"/>
          <w:rtl w:val="0"/>
        </w:rPr>
        <w:t xml:space="preserve">) Students will attend one on campus class each week and complete multiple assignments online. The expected level of rigor for a baccalaureate degree is outlined in the Course Outlines of Record. (</w:t>
      </w:r>
      <w:r w:rsidDel="00000000" w:rsidR="00000000" w:rsidRPr="00000000">
        <w:rPr>
          <w:rFonts w:ascii="Times New Roman" w:cs="Times New Roman" w:eastAsia="Times New Roman" w:hAnsi="Times New Roman"/>
          <w:color w:val="000000"/>
          <w:highlight w:val="yellow"/>
          <w:rtl w:val="0"/>
        </w:rPr>
        <w:t xml:space="preserve">CORs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MJC Catalog lists all degrees and programs, required and elective courses that support them, and required and suggested curricular sequencing. (</w:t>
      </w:r>
      <w:r w:rsidDel="00000000" w:rsidR="00000000" w:rsidRPr="00000000">
        <w:rPr>
          <w:rFonts w:ascii="Times New Roman" w:cs="Times New Roman" w:eastAsia="Times New Roman" w:hAnsi="Times New Roman"/>
          <w:color w:val="000000"/>
          <w:highlight w:val="yellow"/>
          <w:rtl w:val="0"/>
        </w:rPr>
        <w:t xml:space="preserve">MJC Catalog program section</w:t>
      </w:r>
      <w:r w:rsidDel="00000000" w:rsidR="00000000" w:rsidRPr="00000000">
        <w:rPr>
          <w:rFonts w:ascii="Times New Roman" w:cs="Times New Roman" w:eastAsia="Times New Roman" w:hAnsi="Times New Roman"/>
          <w:rtl w:val="0"/>
        </w:rPr>
        <w:t xml:space="preserve">) All degrees and programs are based on recognized fields of study in postsecondary education, are of sufficient content and length, and are conducted at levels of quality and rigor appropriate to the degree or certificate offered. These practices follow standard practices for higher education. (</w:t>
      </w:r>
      <w:r w:rsidDel="00000000" w:rsidR="00000000" w:rsidRPr="00000000">
        <w:rPr>
          <w:rFonts w:ascii="Times New Roman" w:cs="Times New Roman" w:eastAsia="Times New Roman" w:hAnsi="Times New Roman"/>
          <w:color w:val="000000"/>
          <w:highlight w:val="yellow"/>
          <w:rtl w:val="0"/>
        </w:rPr>
        <w:t xml:space="preserve">articulation agreements</w:t>
      </w:r>
      <w:r w:rsidDel="00000000" w:rsidR="00000000" w:rsidRPr="00000000">
        <w:rPr>
          <w:rFonts w:ascii="Times New Roman" w:cs="Times New Roman" w:eastAsia="Times New Roman" w:hAnsi="Times New Roman"/>
          <w:rtl w:val="0"/>
        </w:rPr>
        <w:t xml:space="preserve">) CORs and programs of study are reviewed and approved through the curriculum review process for length, depth, and rigor, as well as compliance with legal and regulatory requirements outlined in the California Education Code and Code of Regulations Title 5.  All associate degrees and certificates of achievement have been approved by the California Community College Chancellor’s Office. (</w:t>
      </w:r>
      <w:r w:rsidDel="00000000" w:rsidR="00000000" w:rsidRPr="00000000">
        <w:rPr>
          <w:rFonts w:ascii="Times New Roman" w:cs="Times New Roman" w:eastAsia="Times New Roman" w:hAnsi="Times New Roman"/>
          <w:color w:val="000000"/>
          <w:highlight w:val="yellow"/>
          <w:rtl w:val="0"/>
        </w:rPr>
        <w:t xml:space="preserve">CCCCO program inventory</w:t>
      </w:r>
      <w:r w:rsidDel="00000000" w:rsidR="00000000" w:rsidRPr="00000000">
        <w:rPr>
          <w:rFonts w:ascii="Times New Roman" w:cs="Times New Roman" w:eastAsia="Times New Roman" w:hAnsi="Times New Roman"/>
          <w:rtl w:val="0"/>
        </w:rPr>
        <w:t xml:space="preserve">) Faculty evaluate synthesis of learning through program review and assessment processes, documented in narrative reports. (</w:t>
      </w:r>
      <w:r w:rsidDel="00000000" w:rsidR="00000000" w:rsidRPr="00000000">
        <w:rPr>
          <w:rFonts w:ascii="Times New Roman" w:cs="Times New Roman" w:eastAsia="Times New Roman" w:hAnsi="Times New Roman"/>
          <w:color w:val="000000"/>
          <w:highlight w:val="yellow"/>
          <w:rtl w:val="0"/>
        </w:rPr>
        <w:t xml:space="preserve">PR in eLumen or samples</w:t>
      </w:r>
      <w:r w:rsidDel="00000000" w:rsidR="00000000" w:rsidRPr="00000000">
        <w:rPr>
          <w:rFonts w:ascii="Times New Roman" w:cs="Times New Roman" w:eastAsia="Times New Roman" w:hAnsi="Times New Roman"/>
          <w:rtl w:val="0"/>
        </w:rPr>
        <w:t xml:space="preserve">) Time to completion for degrees and certificates is monitored and evaluated through completion data collected during Program Review and other reporting mechanisms. Completion data and reports are available from the Office of Institutional Research and Planning. Data is disseminated, reviewed, analyzed and utilized in the continuous effort to improve student success. (</w:t>
      </w:r>
      <w:r w:rsidDel="00000000" w:rsidR="00000000" w:rsidRPr="00000000">
        <w:rPr>
          <w:rFonts w:ascii="Times New Roman" w:cs="Times New Roman" w:eastAsia="Times New Roman" w:hAnsi="Times New Roman"/>
          <w:color w:val="000000"/>
          <w:highlight w:val="yellow"/>
          <w:rtl w:val="0"/>
        </w:rPr>
        <w:t xml:space="preserve">Program review handbook</w:t>
      </w:r>
      <w:r w:rsidDel="00000000" w:rsidR="00000000" w:rsidRPr="00000000">
        <w:rPr>
          <w:rFonts w:ascii="Times New Roman" w:cs="Times New Roman" w:eastAsia="Times New Roman" w:hAnsi="Times New Roman"/>
          <w:rtl w:val="0"/>
        </w:rPr>
        <w:t xml:space="preserve">) Baccalaureate program content was developed through industry feedback, comparison with other baccalaureate programs, and SLOs developed from advanced levels of Bloom’s Taxonomy to provide upper division rigor and learning.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II.A.6</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schedules courses in a manner that allows students to complete certificate and degree programs within a period of time consistent with established expectations in higher education.</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19"/>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evaluates the effectiveness of learning at each level of a course sequence or program.</w:t>
      </w:r>
    </w:p>
    <w:p w:rsidR="00000000" w:rsidDel="00000000" w:rsidP="00000000" w:rsidRDefault="00000000" w:rsidRPr="00000000">
      <w:pPr>
        <w:keepNext w:val="0"/>
        <w:keepLines w:val="0"/>
        <w:widowControl w:val="0"/>
        <w:numPr>
          <w:ilvl w:val="0"/>
          <w:numId w:val="19"/>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schedules classes in alignment with student needs and program pathways, allowing students to complete programs within a reasonable period of time.</w:t>
      </w:r>
    </w:p>
    <w:p w:rsidR="00000000" w:rsidDel="00000000" w:rsidP="00000000" w:rsidRDefault="00000000" w:rsidRPr="00000000">
      <w:pPr>
        <w:keepNext w:val="0"/>
        <w:keepLines w:val="0"/>
        <w:widowControl w:val="0"/>
        <w:numPr>
          <w:ilvl w:val="0"/>
          <w:numId w:val="19"/>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uses data to evaluate the degree to which scheduling facilitates completion for their diverse students’ needs.</w:t>
      </w:r>
    </w:p>
    <w:p w:rsidR="00000000" w:rsidDel="00000000" w:rsidP="00000000" w:rsidRDefault="00000000" w:rsidRPr="00000000">
      <w:pPr>
        <w:keepNext w:val="0"/>
        <w:keepLines w:val="0"/>
        <w:widowControl w:val="0"/>
        <w:numPr>
          <w:ilvl w:val="0"/>
          <w:numId w:val="19"/>
        </w:numPr>
        <w:pBdr/>
        <w:spacing w:after="24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Baccalaureate courses are scheduled to ensure that students will complete those programs in a reasonable period of time.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for degrees and certificates, including elective courses, are scheduled in a manner that allows students to complete programs within timeframes that are consistent with established expectations in higher education. Credit courses listed in the catalog are offered at least once every two years. (</w:t>
      </w:r>
      <w:r w:rsidDel="00000000" w:rsidR="00000000" w:rsidRPr="00000000">
        <w:rPr>
          <w:rFonts w:ascii="Times New Roman" w:cs="Times New Roman" w:eastAsia="Times New Roman" w:hAnsi="Times New Roman"/>
          <w:color w:val="000000"/>
          <w:highlight w:val="yellow"/>
          <w:rtl w:val="0"/>
        </w:rPr>
        <w:t xml:space="preserve">Class Schedules</w:t>
      </w:r>
      <w:r w:rsidDel="00000000" w:rsidR="00000000" w:rsidRPr="00000000">
        <w:rPr>
          <w:rFonts w:ascii="Times New Roman" w:cs="Times New Roman" w:eastAsia="Times New Roman" w:hAnsi="Times New Roman"/>
          <w:rtl w:val="0"/>
        </w:rPr>
        <w:t xml:space="preserve">) Career Technical Education (CTE) program faculty include an analysis of course scheduling in the regular program review, every two years. (</w:t>
      </w:r>
      <w:r w:rsidDel="00000000" w:rsidR="00000000" w:rsidRPr="00000000">
        <w:rPr>
          <w:rFonts w:ascii="Times New Roman" w:cs="Times New Roman" w:eastAsia="Times New Roman" w:hAnsi="Times New Roman"/>
          <w:color w:val="000000"/>
          <w:highlight w:val="yellow"/>
          <w:rtl w:val="0"/>
        </w:rPr>
        <w:t xml:space="preserve">Sample CTE program reviews</w:t>
      </w:r>
      <w:r w:rsidDel="00000000" w:rsidR="00000000" w:rsidRPr="00000000">
        <w:rPr>
          <w:rFonts w:ascii="Times New Roman" w:cs="Times New Roman" w:eastAsia="Times New Roman" w:hAnsi="Times New Roman"/>
          <w:rtl w:val="0"/>
        </w:rPr>
        <w:t xml:space="preserve">) MJC deans are accountable for assigning courses. They work with faculty to develop course schedules that enable students to meet course prerequisites and complete their programs of study in a reasonable time period. (</w:t>
      </w:r>
      <w:r w:rsidDel="00000000" w:rsidR="00000000" w:rsidRPr="00000000">
        <w:rPr>
          <w:rFonts w:ascii="Times New Roman" w:cs="Times New Roman" w:eastAsia="Times New Roman" w:hAnsi="Times New Roman"/>
          <w:color w:val="000000"/>
          <w:highlight w:val="yellow"/>
          <w:rtl w:val="0"/>
        </w:rPr>
        <w:t xml:space="preserve">division schedule building communication, division process charts</w:t>
      </w:r>
      <w:r w:rsidDel="00000000" w:rsidR="00000000" w:rsidRPr="00000000">
        <w:rPr>
          <w:rFonts w:ascii="Times New Roman" w:cs="Times New Roman" w:eastAsia="Times New Roman" w:hAnsi="Times New Roman"/>
          <w:rtl w:val="0"/>
        </w:rPr>
        <w:t xml:space="preserve">)  Instructional deans meet regularly to coordinate schedules that are complementary and designed for completion. (</w:t>
      </w:r>
      <w:r w:rsidDel="00000000" w:rsidR="00000000" w:rsidRPr="00000000">
        <w:rPr>
          <w:rFonts w:ascii="Times New Roman" w:cs="Times New Roman" w:eastAsia="Times New Roman" w:hAnsi="Times New Roman"/>
          <w:color w:val="000000"/>
          <w:highlight w:val="yellow"/>
          <w:rtl w:val="0"/>
        </w:rPr>
        <w:t xml:space="preserve">Deans cabinet agendas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Minutes from Deans’ Cabinet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developed recommended course sequences for degrees and certificates that support degree completion in a reasonable time frame. (</w:t>
      </w:r>
      <w:r w:rsidDel="00000000" w:rsidR="00000000" w:rsidRPr="00000000">
        <w:rPr>
          <w:rFonts w:ascii="Times New Roman" w:cs="Times New Roman" w:eastAsia="Times New Roman" w:hAnsi="Times New Roman"/>
          <w:color w:val="000000"/>
          <w:highlight w:val="yellow"/>
          <w:rtl w:val="0"/>
        </w:rPr>
        <w:t xml:space="preserve">sample program maps</w:t>
      </w:r>
      <w:r w:rsidDel="00000000" w:rsidR="00000000" w:rsidRPr="00000000">
        <w:rPr>
          <w:rFonts w:ascii="Times New Roman" w:cs="Times New Roman" w:eastAsia="Times New Roman" w:hAnsi="Times New Roman"/>
          <w:rtl w:val="0"/>
        </w:rPr>
        <w:t xml:space="preserve">) Classes are scheduled in the day, afternoon, and evening hours, on Saturday, and online. (</w:t>
      </w:r>
      <w:r w:rsidDel="00000000" w:rsidR="00000000" w:rsidRPr="00000000">
        <w:rPr>
          <w:rFonts w:ascii="Times New Roman" w:cs="Times New Roman" w:eastAsia="Times New Roman" w:hAnsi="Times New Roman"/>
          <w:color w:val="000000"/>
          <w:highlight w:val="yellow"/>
          <w:rtl w:val="0"/>
        </w:rPr>
        <w:t xml:space="preserve">snapshot of course schedule demonstrating variety of options</w:t>
      </w:r>
      <w:r w:rsidDel="00000000" w:rsidR="00000000" w:rsidRPr="00000000">
        <w:rPr>
          <w:rFonts w:ascii="Times New Roman" w:cs="Times New Roman" w:eastAsia="Times New Roman" w:hAnsi="Times New Roman"/>
          <w:rtl w:val="0"/>
        </w:rPr>
        <w:t xml:space="preserve">) Courses are scheduled in a block format which reduces overlaps in class meeting times and increases student capacity to take multiple courses. </w:t>
      </w:r>
      <w:r w:rsidDel="00000000" w:rsidR="00000000" w:rsidRPr="00000000">
        <w:rPr>
          <w:rFonts w:ascii="Times New Roman" w:cs="Times New Roman" w:eastAsia="Times New Roman" w:hAnsi="Times New Roman"/>
          <w:color w:val="000000"/>
          <w:highlight w:val="yellow"/>
          <w:rtl w:val="0"/>
        </w:rPr>
        <w:t xml:space="preserve">(Sample schedules</w:t>
      </w:r>
      <w:r w:rsidDel="00000000" w:rsidR="00000000" w:rsidRPr="00000000">
        <w:rPr>
          <w:rFonts w:ascii="Times New Roman" w:cs="Times New Roman" w:eastAsia="Times New Roman" w:hAnsi="Times New Roman"/>
          <w:rtl w:val="0"/>
        </w:rPr>
        <w:t xml:space="preserve">) Courses are also scheduled in various term lengths increasing the enrollment options available to students. (</w:t>
      </w:r>
      <w:r w:rsidDel="00000000" w:rsidR="00000000" w:rsidRPr="00000000">
        <w:rPr>
          <w:rFonts w:ascii="Times New Roman" w:cs="Times New Roman" w:eastAsia="Times New Roman" w:hAnsi="Times New Roman"/>
          <w:color w:val="000000"/>
          <w:highlight w:val="yellow"/>
          <w:rtl w:val="0"/>
        </w:rPr>
        <w:t xml:space="preserve">Schedule snapshot showing various term lengths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College invested in an enrollment management analytics program to help deans analyze patterns and sequences of courses. In addition, student education plans inform demand for programs and courses as schedules are built. High demand courses are closely monitored to ensure appropriate availability. (</w:t>
      </w:r>
      <w:r w:rsidDel="00000000" w:rsidR="00000000" w:rsidRPr="00000000">
        <w:rPr>
          <w:rFonts w:ascii="Times New Roman" w:cs="Times New Roman" w:eastAsia="Times New Roman" w:hAnsi="Times New Roman"/>
          <w:color w:val="000000"/>
          <w:highlight w:val="yellow"/>
          <w:rtl w:val="0"/>
        </w:rPr>
        <w:t xml:space="preserve">Starfish aggregated Ed Plan data?; high demand courses</w:t>
      </w:r>
      <w:r w:rsidDel="00000000" w:rsidR="00000000" w:rsidRPr="00000000">
        <w:rPr>
          <w:rFonts w:ascii="Times New Roman" w:cs="Times New Roman" w:eastAsia="Times New Roman" w:hAnsi="Times New Roman"/>
          <w:color w:val="000000"/>
          <w:rtl w:val="0"/>
        </w:rPr>
        <w:t xml:space="preserve">) Because the College has two campuses approximately 1.5 miles apart, courses on east campus are generally scheduled to begin on the hour and courses on West Campus on the half hour to accommodate students traveling between. (</w:t>
      </w:r>
      <w:r w:rsidDel="00000000" w:rsidR="00000000" w:rsidRPr="00000000">
        <w:rPr>
          <w:rFonts w:ascii="Times New Roman" w:cs="Times New Roman" w:eastAsia="Times New Roman" w:hAnsi="Times New Roman"/>
          <w:color w:val="000000"/>
          <w:highlight w:val="yellow"/>
          <w:rtl w:val="0"/>
        </w:rPr>
        <w:t xml:space="preserve">snapshot of course schedule</w:t>
      </w:r>
      <w:r w:rsidDel="00000000" w:rsidR="00000000" w:rsidRPr="00000000">
        <w:rPr>
          <w:rFonts w:ascii="Times New Roman" w:cs="Times New Roman" w:eastAsia="Times New Roman" w:hAnsi="Times New Roman"/>
          <w:color w:val="000000"/>
          <w:rtl w:val="0"/>
        </w:rPr>
        <w:t xml:space="preserve">) The College provides free bus travel between the two campuses every thirty minutes, and has recently worked with the City of Modesto and Stanislaus County to provide free bus passes for MJC students. (</w:t>
      </w:r>
      <w:hyperlink r:id="rId71">
        <w:r w:rsidDel="00000000" w:rsidR="00000000" w:rsidRPr="00000000">
          <w:rPr>
            <w:rFonts w:ascii="Times New Roman" w:cs="Times New Roman" w:eastAsia="Times New Roman" w:hAnsi="Times New Roman"/>
            <w:color w:val="000000"/>
            <w:highlight w:val="yellow"/>
            <w:u w:val="single"/>
            <w:rtl w:val="0"/>
          </w:rPr>
          <w:t xml:space="preserve">http://www.mjc.edu/general/busschedule.php</w:t>
        </w:r>
      </w:hyperlink>
      <w:r w:rsidDel="00000000" w:rsidR="00000000" w:rsidRPr="00000000">
        <w:rPr>
          <w:rFonts w:ascii="Times New Roman" w:cs="Times New Roman" w:eastAsia="Times New Roman" w:hAnsi="Times New Roman"/>
          <w:color w:val="000000"/>
          <w:rtl w:val="0"/>
        </w:rPr>
        <w:t xml:space="preserve">; </w:t>
      </w:r>
      <w:hyperlink r:id="rId72">
        <w:r w:rsidDel="00000000" w:rsidR="00000000" w:rsidRPr="00000000">
          <w:rPr>
            <w:rFonts w:ascii="Times New Roman" w:cs="Times New Roman" w:eastAsia="Times New Roman" w:hAnsi="Times New Roman"/>
            <w:color w:val="000000"/>
            <w:highlight w:val="yellow"/>
            <w:u w:val="single"/>
            <w:rtl w:val="0"/>
          </w:rPr>
          <w:t xml:space="preserve">http://www.modbee.com/news/article143706489.html</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Respiratory Care Baccalaureate faculty designed the program as a 15-month cohort model to ensure students have a clear pathway, peer support, and an appropriate course load for working adults. Six units each are scheduled in accelerated, 9-week terms in a sequence that build skills to culminate in a capstone and research course. To accommodate students who must stop out for a term, courses are offered once each year. Students will be able to continue in the program, re-enrolling in the dropped course(s) when it is offered again. (</w:t>
      </w:r>
      <w:r w:rsidDel="00000000" w:rsidR="00000000" w:rsidRPr="00000000">
        <w:rPr>
          <w:rFonts w:ascii="Times New Roman" w:cs="Times New Roman" w:eastAsia="Times New Roman" w:hAnsi="Times New Roman"/>
          <w:color w:val="000000"/>
          <w:highlight w:val="yellow"/>
          <w:rtl w:val="0"/>
        </w:rPr>
        <w:t xml:space="preserve">http://www.mjc.edu/instruction/alliedhealth/rcp/bachelordegree/schedule.php</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15" name=""/>
                <a:graphic>
                  <a:graphicData uri="http://schemas.microsoft.com/office/word/2010/wordprocessingShape">
                    <wps:wsp>
                      <wps:cNvSpPr/>
                      <wps:cNvPr id="16" name="Shape 16"/>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15" name="image30.png"/>
                <a:graphic>
                  <a:graphicData uri="http://schemas.openxmlformats.org/drawingml/2006/picture">
                    <pic:pic>
                      <pic:nvPicPr>
                        <pic:cNvPr id="0" name="image30.png"/>
                        <pic:cNvPicPr preferRelativeResize="0"/>
                      </pic:nvPicPr>
                      <pic:blipFill>
                        <a:blip r:embed="rId73"/>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offers instruction through multiple delivery modalities, including face-to-face, hybrid, and fully-online distance education. (</w:t>
      </w:r>
      <w:r w:rsidDel="00000000" w:rsidR="00000000" w:rsidRPr="00000000">
        <w:rPr>
          <w:rFonts w:ascii="Times New Roman" w:cs="Times New Roman" w:eastAsia="Times New Roman" w:hAnsi="Times New Roman"/>
          <w:color w:val="000000"/>
          <w:highlight w:val="yellow"/>
          <w:rtl w:val="0"/>
        </w:rPr>
        <w:t xml:space="preserve">Schedule demonstrating modality</w:t>
      </w:r>
      <w:r w:rsidDel="00000000" w:rsidR="00000000" w:rsidRPr="00000000">
        <w:rPr>
          <w:rFonts w:ascii="Times New Roman" w:cs="Times New Roman" w:eastAsia="Times New Roman" w:hAnsi="Times New Roman"/>
          <w:rtl w:val="0"/>
        </w:rPr>
        <w:t xml:space="preserve">) Short-term classes, courses offered at off campus locations, and dual enrollment opportunities provide additional access to students and facilitate timely completion of academic programs. (</w:t>
      </w:r>
      <w:r w:rsidDel="00000000" w:rsidR="00000000" w:rsidRPr="00000000">
        <w:rPr>
          <w:rFonts w:ascii="Times New Roman" w:cs="Times New Roman" w:eastAsia="Times New Roman" w:hAnsi="Times New Roman"/>
          <w:color w:val="000000"/>
          <w:highlight w:val="yellow"/>
          <w:rtl w:val="0"/>
        </w:rPr>
        <w:t xml:space="preserve">Schedule snapshots illustrating above</w:t>
      </w:r>
      <w:r w:rsidDel="00000000" w:rsidR="00000000" w:rsidRPr="00000000">
        <w:rPr>
          <w:rFonts w:ascii="Times New Roman" w:cs="Times New Roman" w:eastAsia="Times New Roman" w:hAnsi="Times New Roman"/>
          <w:rtl w:val="0"/>
        </w:rPr>
        <w:t xml:space="preserve">) The College has developed recommended models and course sequences to aid students in the timely completion of degrees and certificates. (</w:t>
      </w:r>
      <w:r w:rsidDel="00000000" w:rsidR="00000000" w:rsidRPr="00000000">
        <w:rPr>
          <w:rFonts w:ascii="Times New Roman" w:cs="Times New Roman" w:eastAsia="Times New Roman" w:hAnsi="Times New Roman"/>
          <w:color w:val="000000"/>
          <w:highlight w:val="yellow"/>
          <w:rtl w:val="0"/>
        </w:rPr>
        <w:t xml:space="preserve">Sample</w:t>
      </w:r>
      <w:r w:rsidDel="00000000" w:rsidR="00000000" w:rsidRPr="00000000">
        <w:rPr>
          <w:rFonts w:ascii="Times New Roman" w:cs="Times New Roman" w:eastAsia="Times New Roman" w:hAnsi="Times New Roman"/>
          <w:rtl w:val="0"/>
        </w:rPr>
        <w:t xml:space="preserve">) Faculty and deans collaborate to ensure courses are scheduled across an array of days and times to provide students with flexibility in developing class schedules that minimize time to completion and new software provides scheduling analysis deans use to improve scheduling.  As outlined in the Education Master Plan, the College will convene an Enrollment Management Workgroup to review scheduling data and practices and identify areas for improvement.  The Workgroup will also investigate best practices for scheduling for each department. (</w:t>
      </w:r>
      <w:r w:rsidDel="00000000" w:rsidR="00000000" w:rsidRPr="00000000">
        <w:rPr>
          <w:rFonts w:ascii="Times New Roman" w:cs="Times New Roman" w:eastAsia="Times New Roman" w:hAnsi="Times New Roman"/>
          <w:color w:val="000000"/>
          <w:highlight w:val="yellow"/>
          <w:rtl w:val="0"/>
        </w:rPr>
        <w:t xml:space="preserve">EMP, p. 29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II.A.7</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effectively uses delivery modes, teaching methodologies and learning support services that reflect the diverse and changing needs of its students, in support of equity in success for all students.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numPr>
          <w:ilvl w:val="0"/>
          <w:numId w:val="20"/>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demonstrates it understands and is meeting the needs and learning styles of its students, by identifying students by subpopulations.</w:t>
      </w:r>
    </w:p>
    <w:p w:rsidR="00000000" w:rsidDel="00000000" w:rsidP="00000000" w:rsidRDefault="00000000" w:rsidRPr="00000000">
      <w:pPr>
        <w:keepNext w:val="0"/>
        <w:keepLines w:val="0"/>
        <w:widowControl w:val="0"/>
        <w:numPr>
          <w:ilvl w:val="0"/>
          <w:numId w:val="20"/>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has established multiple ways of assessing student learning.</w:t>
      </w:r>
    </w:p>
    <w:p w:rsidR="00000000" w:rsidDel="00000000" w:rsidP="00000000" w:rsidRDefault="00000000" w:rsidRPr="00000000">
      <w:pPr>
        <w:keepNext w:val="0"/>
        <w:keepLines w:val="0"/>
        <w:widowControl w:val="0"/>
        <w:numPr>
          <w:ilvl w:val="0"/>
          <w:numId w:val="20"/>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institution has established protocols to determine the appropriate delivery modes for its diverse student populations.</w:t>
      </w:r>
    </w:p>
    <w:p w:rsidR="00000000" w:rsidDel="00000000" w:rsidP="00000000" w:rsidRDefault="00000000" w:rsidRPr="00000000">
      <w:pPr>
        <w:keepNext w:val="0"/>
        <w:keepLines w:val="0"/>
        <w:widowControl w:val="0"/>
        <w:numPr>
          <w:ilvl w:val="0"/>
          <w:numId w:val="20"/>
        </w:numPr>
        <w:pBdr/>
        <w:spacing w:after="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Faculty regularly discuss the relationship between teaching methodologies and student performance.</w:t>
      </w:r>
    </w:p>
    <w:p w:rsidR="00000000" w:rsidDel="00000000" w:rsidP="00000000" w:rsidRDefault="00000000" w:rsidRPr="00000000">
      <w:pPr>
        <w:keepNext w:val="0"/>
        <w:keepLines w:val="0"/>
        <w:widowControl w:val="0"/>
        <w:numPr>
          <w:ilvl w:val="0"/>
          <w:numId w:val="20"/>
        </w:numPr>
        <w:pBdr/>
        <w:spacing w:after="240" w:before="0" w:line="240" w:lineRule="auto"/>
        <w:ind w:left="360" w:right="0" w:hanging="360"/>
        <w:contextualSpacing w:val="1"/>
        <w:jc w:val="left"/>
        <w:rPr>
          <w:rFonts w:ascii="Times New Roman" w:cs="Times New Roman" w:eastAsia="Times New Roman" w:hAnsi="Times New Roman"/>
          <w:b w:val="0"/>
          <w:i w:val="0"/>
          <w:smallCaps w:val="0"/>
          <w:strike w:val="0"/>
          <w:color w:val="00b0f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b0f0"/>
          <w:sz w:val="24"/>
          <w:szCs w:val="24"/>
          <w:u w:val="none"/>
          <w:vertAlign w:val="baseline"/>
          <w:rtl w:val="0"/>
        </w:rPr>
        <w:t xml:space="preserve">The college regularly evaluates the effectiveness of its delivery modes and uses results to guild improvements.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b0f0"/>
          <w:rtl w:val="0"/>
        </w:rPr>
        <w:br w:type="textWrapping"/>
      </w:r>
      <w:r w:rsidDel="00000000" w:rsidR="00000000" w:rsidRPr="00000000">
        <w:rPr>
          <w:rFonts w:ascii="Times New Roman" w:cs="Times New Roman" w:eastAsia="Times New Roman" w:hAnsi="Times New Roman"/>
          <w:rtl w:val="0"/>
        </w:rPr>
        <w:t xml:space="preserve">The College offers instruction through multiple delivery modalities, including face-to-face, hybrid, and fully-online Distance Education. (</w:t>
      </w:r>
      <w:r w:rsidDel="00000000" w:rsidR="00000000" w:rsidRPr="00000000">
        <w:rPr>
          <w:rFonts w:ascii="Times New Roman" w:cs="Times New Roman" w:eastAsia="Times New Roman" w:hAnsi="Times New Roman"/>
          <w:color w:val="000000"/>
          <w:highlight w:val="yellow"/>
          <w:rtl w:val="0"/>
        </w:rPr>
        <w:t xml:space="preserve">Schedule sample from II.A.</w:t>
      </w:r>
      <w:r w:rsidDel="00000000" w:rsidR="00000000" w:rsidRPr="00000000">
        <w:rPr>
          <w:rFonts w:ascii="Times New Roman" w:cs="Times New Roman" w:eastAsia="Times New Roman" w:hAnsi="Times New Roman"/>
          <w:rtl w:val="0"/>
        </w:rPr>
        <w:t xml:space="preserve">6) Short-term classes, courses offered at off campus locations, and dual enrollment opportunities provide additional access to students. (</w:t>
      </w:r>
      <w:r w:rsidDel="00000000" w:rsidR="00000000" w:rsidRPr="00000000">
        <w:rPr>
          <w:rFonts w:ascii="Times New Roman" w:cs="Times New Roman" w:eastAsia="Times New Roman" w:hAnsi="Times New Roman"/>
          <w:color w:val="000000"/>
          <w:highlight w:val="yellow"/>
          <w:rtl w:val="0"/>
        </w:rPr>
        <w:t xml:space="preserve">Sample from II.A.6</w:t>
      </w:r>
      <w:r w:rsidDel="00000000" w:rsidR="00000000" w:rsidRPr="00000000">
        <w:rPr>
          <w:rFonts w:ascii="Times New Roman" w:cs="Times New Roman" w:eastAsia="Times New Roman" w:hAnsi="Times New Roman"/>
          <w:rtl w:val="0"/>
        </w:rPr>
        <w:t xml:space="preserve">) A majority of the courses offered by the College are web-enhanced, using Canvas to facilitate student access to course materials and promote student success. (</w:t>
      </w:r>
      <w:r w:rsidDel="00000000" w:rsidR="00000000" w:rsidRPr="00000000">
        <w:rPr>
          <w:rFonts w:ascii="Times New Roman" w:cs="Times New Roman" w:eastAsia="Times New Roman" w:hAnsi="Times New Roman"/>
          <w:color w:val="000000"/>
          <w:highlight w:val="yellow"/>
          <w:rtl w:val="0"/>
        </w:rPr>
        <w:t xml:space="preserve">link to Canvas</w:t>
      </w:r>
      <w:r w:rsidDel="00000000" w:rsidR="00000000" w:rsidRPr="00000000">
        <w:rPr>
          <w:rFonts w:ascii="Times New Roman" w:cs="Times New Roman" w:eastAsia="Times New Roman" w:hAnsi="Times New Roman"/>
          <w:rtl w:val="0"/>
        </w:rPr>
        <w:t xml:space="preserve">) The COR includes the identification of methods used to support and assess student learning and mastery of course content for each course regardless of delivery mode. (</w:t>
      </w:r>
      <w:r w:rsidDel="00000000" w:rsidR="00000000" w:rsidRPr="00000000">
        <w:rPr>
          <w:rFonts w:ascii="Times New Roman" w:cs="Times New Roman" w:eastAsia="Times New Roman" w:hAnsi="Times New Roman"/>
          <w:color w:val="000000"/>
          <w:highlight w:val="yellow"/>
          <w:rtl w:val="0"/>
        </w:rPr>
        <w:t xml:space="preserve">Sample COR of course with DE options</w:t>
      </w:r>
      <w:r w:rsidDel="00000000" w:rsidR="00000000" w:rsidRPr="00000000">
        <w:rPr>
          <w:rFonts w:ascii="Times New Roman" w:cs="Times New Roman" w:eastAsia="Times New Roman" w:hAnsi="Times New Roman"/>
          <w:rtl w:val="0"/>
        </w:rPr>
        <w:t xml:space="preserve">) Distance Education courses meet the requirement outlined in California Code of Regulations Title 5 (55206) to have an approved Distance Education Supplement on record. Online courses also undergo additional scrutiny by the Curriculum Committee as part of the curriculum review process. (</w:t>
      </w:r>
      <w:r w:rsidDel="00000000" w:rsidR="00000000" w:rsidRPr="00000000">
        <w:rPr>
          <w:rFonts w:ascii="Times New Roman" w:cs="Times New Roman" w:eastAsia="Times New Roman" w:hAnsi="Times New Roman"/>
          <w:color w:val="000000"/>
          <w:highlight w:val="yellow"/>
          <w:rtl w:val="0"/>
        </w:rPr>
        <w:t xml:space="preserve">Curriculum manual, COR sample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prioritizes the review of and professional development for understanding different learning styles of student subpopulations. Two faculty cohorts have met regularly over the course of a semester to engage in deep review and discussion of approaches and tools that meet the needs of diverse student populations. (</w:t>
      </w:r>
      <w:r w:rsidDel="00000000" w:rsidR="00000000" w:rsidRPr="00000000">
        <w:rPr>
          <w:rFonts w:ascii="Times New Roman" w:cs="Times New Roman" w:eastAsia="Times New Roman" w:hAnsi="Times New Roman"/>
          <w:color w:val="000000"/>
          <w:highlight w:val="yellow"/>
          <w:rtl w:val="0"/>
        </w:rPr>
        <w:t xml:space="preserve">CUE agendas</w:t>
      </w:r>
      <w:r w:rsidDel="00000000" w:rsidR="00000000" w:rsidRPr="00000000">
        <w:rPr>
          <w:rFonts w:ascii="Times New Roman" w:cs="Times New Roman" w:eastAsia="Times New Roman" w:hAnsi="Times New Roman"/>
          <w:rtl w:val="0"/>
        </w:rPr>
        <w:t xml:space="preserve">) The Student Success and Equity Committee awarded mini-grants to pilot new ideas that address different learning styles. (</w:t>
      </w:r>
      <w:r w:rsidDel="00000000" w:rsidR="00000000" w:rsidRPr="00000000">
        <w:rPr>
          <w:rFonts w:ascii="Times New Roman" w:cs="Times New Roman" w:eastAsia="Times New Roman" w:hAnsi="Times New Roman"/>
          <w:color w:val="000000"/>
          <w:highlight w:val="yellow"/>
          <w:rtl w:val="0"/>
        </w:rPr>
        <w:t xml:space="preserve">mini-grant awards</w:t>
      </w:r>
      <w:r w:rsidDel="00000000" w:rsidR="00000000" w:rsidRPr="00000000">
        <w:rPr>
          <w:rFonts w:ascii="Times New Roman" w:cs="Times New Roman" w:eastAsia="Times New Roman" w:hAnsi="Times New Roman"/>
          <w:rtl w:val="0"/>
        </w:rPr>
        <w:t xml:space="preserve">) Specific activities focused on meeting the needs of diverse student populations are identified in the Student Equity Plan. (</w:t>
      </w:r>
      <w:r w:rsidDel="00000000" w:rsidR="00000000" w:rsidRPr="00000000">
        <w:rPr>
          <w:rFonts w:ascii="Times New Roman" w:cs="Times New Roman" w:eastAsia="Times New Roman" w:hAnsi="Times New Roman"/>
          <w:color w:val="000000"/>
          <w:highlight w:val="yellow"/>
          <w:rtl w:val="0"/>
        </w:rPr>
        <w:t xml:space="preserve">SEP, p. 21-26</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demographic data indicates that the Distance Education program primarily serves students in Stanislaus County. </w:t>
      </w:r>
      <w:r w:rsidDel="00000000" w:rsidR="00000000" w:rsidRPr="00000000">
        <w:rPr>
          <w:rFonts w:ascii="Times New Roman" w:cs="Times New Roman" w:eastAsia="Times New Roman" w:hAnsi="Times New Roman"/>
          <w:color w:val="000000"/>
          <w:highlight w:val="yellow"/>
          <w:rtl w:val="0"/>
        </w:rPr>
        <w:t xml:space="preserve">(Link to data or snapshot of report)</w:t>
      </w:r>
      <w:r w:rsidDel="00000000" w:rsidR="00000000" w:rsidRPr="00000000">
        <w:rPr>
          <w:rFonts w:ascii="Times New Roman" w:cs="Times New Roman" w:eastAsia="Times New Roman" w:hAnsi="Times New Roman"/>
          <w:rtl w:val="0"/>
        </w:rPr>
        <w:t xml:space="preserve"> Guidelines have been established for the creation and delivery of Distance Education courses. (</w:t>
      </w:r>
      <w:r w:rsidDel="00000000" w:rsidR="00000000" w:rsidRPr="00000000">
        <w:rPr>
          <w:rFonts w:ascii="Times New Roman" w:cs="Times New Roman" w:eastAsia="Times New Roman" w:hAnsi="Times New Roman"/>
          <w:color w:val="000000"/>
          <w:highlight w:val="yellow"/>
          <w:rtl w:val="0"/>
        </w:rPr>
        <w:t xml:space="preserve">DE course rubric</w:t>
      </w:r>
      <w:r w:rsidDel="00000000" w:rsidR="00000000" w:rsidRPr="00000000">
        <w:rPr>
          <w:rFonts w:ascii="Times New Roman" w:cs="Times New Roman" w:eastAsia="Times New Roman" w:hAnsi="Times New Roman"/>
          <w:rtl w:val="0"/>
        </w:rPr>
        <w:t xml:space="preserve">) All faculty that wish to teach online must participate in the online training program offered by the Instructional Design Coordinator or an approved program deemed to be equivalent. Included in the training are best practices and compliance issues related to meeting the needs of students with disabilities in online courses.  </w:t>
      </w:r>
      <w:r w:rsidDel="00000000" w:rsidR="00000000" w:rsidRPr="00000000">
        <w:rPr>
          <w:rFonts w:ascii="Times New Roman" w:cs="Times New Roman" w:eastAsia="Times New Roman" w:hAnsi="Times New Roman"/>
          <w:color w:val="000000"/>
          <w:highlight w:val="yellow"/>
          <w:rtl w:val="0"/>
        </w:rPr>
        <w:t xml:space="preserve">(Evidence</w:t>
      </w:r>
      <w:r w:rsidDel="00000000" w:rsidR="00000000" w:rsidRPr="00000000">
        <w:rPr>
          <w:rFonts w:ascii="Times New Roman" w:cs="Times New Roman" w:eastAsia="Times New Roman" w:hAnsi="Times New Roman"/>
          <w:rtl w:val="0"/>
        </w:rPr>
        <w:t xml:space="preserve">) The College has implemented a Distance Education Plan, established a Distance Education Committee, and allocated a full-time faculty position to facilitate instructional design for</w:t>
      </w:r>
      <w:r w:rsidDel="00000000" w:rsidR="00000000" w:rsidRPr="00000000">
        <w:rPr>
          <w:rFonts w:ascii="Times New Roman" w:cs="Times New Roman" w:eastAsia="Times New Roman" w:hAnsi="Times New Roman"/>
          <w:color w:val="252525"/>
          <w:rtl w:val="0"/>
        </w:rPr>
        <w:t xml:space="preserve"> technology-enhanced courses.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DE Plan, job description, DE Committee website)</w:t>
      </w:r>
      <w:r w:rsidDel="00000000" w:rsidR="00000000" w:rsidRPr="00000000">
        <w:rPr>
          <w:rFonts w:ascii="Times New Roman" w:cs="Times New Roman" w:eastAsia="Times New Roman" w:hAnsi="Times New Roman"/>
          <w:rtl w:val="0"/>
        </w:rPr>
        <w:t xml:space="preserve"> The DE Committee makes recommendations pertaining to policies and practices that facilitate student success in online instructional programs and student support services.  The DE Committee monitors, reviews, and evaluates student outcomes and success rates in online courses. (</w:t>
      </w:r>
      <w:r w:rsidDel="00000000" w:rsidR="00000000" w:rsidRPr="00000000">
        <w:rPr>
          <w:rFonts w:ascii="Times New Roman" w:cs="Times New Roman" w:eastAsia="Times New Roman" w:hAnsi="Times New Roman"/>
          <w:color w:val="000000"/>
          <w:highlight w:val="yellow"/>
          <w:rtl w:val="0"/>
        </w:rPr>
        <w:t xml:space="preserve">minutes, documents, report</w:t>
      </w:r>
      <w:r w:rsidDel="00000000" w:rsidR="00000000" w:rsidRPr="00000000">
        <w:rPr>
          <w:rFonts w:ascii="Times New Roman" w:cs="Times New Roman" w:eastAsia="Times New Roman" w:hAnsi="Times New Roman"/>
          <w:rtl w:val="0"/>
        </w:rPr>
        <w:t xml:space="preserve">) This process includes comparisons with face-to-face courses to monitor effectiveness and equity across formats. Because of the level of training and support provided to online faculty, retention and success rates in online courses are regularly within a few percentage points of the College’s overall retention and success rates.  (</w:t>
      </w:r>
      <w:r w:rsidDel="00000000" w:rsidR="00000000" w:rsidRPr="00000000">
        <w:rPr>
          <w:rFonts w:ascii="Times New Roman" w:cs="Times New Roman" w:eastAsia="Times New Roman" w:hAnsi="Times New Roman"/>
          <w:color w:val="000000"/>
          <w:highlight w:val="yellow"/>
          <w:rtl w:val="0"/>
        </w:rPr>
        <w:t xml:space="preserve">EMP Data, p. 47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College encourages faculty to assess student learning in multiple ways, including exams, multiple types of writing samples, skill demonstration, oral presentations, team projects, and regular homework assignments. (</w:t>
      </w:r>
      <w:r w:rsidDel="00000000" w:rsidR="00000000" w:rsidRPr="00000000">
        <w:rPr>
          <w:rFonts w:ascii="Times New Roman" w:cs="Times New Roman" w:eastAsia="Times New Roman" w:hAnsi="Times New Roman"/>
          <w:color w:val="000000"/>
          <w:highlight w:val="yellow"/>
          <w:rtl w:val="0"/>
        </w:rPr>
        <w:t xml:space="preserve">sample assignments in CORs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 review of student success and completion data resulted in the development of a broad spectrum of interrelated, cross-disciplinary interventions and activities focused on improving student outcomes and enhancing the student educational experience at the college through the Student Equity Plan (SEP), Student Success and Support Program (SSSP), Basic Skills Initiative (BSI) and the Adult Education Block Grant (AEBG). (</w:t>
      </w:r>
      <w:hyperlink r:id="rId74">
        <w:r w:rsidDel="00000000" w:rsidR="00000000" w:rsidRPr="00000000">
          <w:rPr>
            <w:rFonts w:ascii="Times New Roman" w:cs="Times New Roman" w:eastAsia="Times New Roman" w:hAnsi="Times New Roman"/>
            <w:color w:val="1155cc"/>
            <w:highlight w:val="yellow"/>
            <w:u w:val="single"/>
            <w:rtl w:val="0"/>
          </w:rPr>
          <w:t xml:space="preserve">Student Equity Plan</w:t>
        </w:r>
      </w:hyperlink>
      <w:r w:rsidDel="00000000" w:rsidR="00000000" w:rsidRPr="00000000">
        <w:rPr>
          <w:rFonts w:ascii="Times New Roman" w:cs="Times New Roman" w:eastAsia="Times New Roman" w:hAnsi="Times New Roman"/>
          <w:color w:val="000000"/>
          <w:highlight w:val="yellow"/>
          <w:rtl w:val="0"/>
        </w:rPr>
        <w:t xml:space="preserve">, </w:t>
      </w:r>
      <w:hyperlink r:id="rId75">
        <w:r w:rsidDel="00000000" w:rsidR="00000000" w:rsidRPr="00000000">
          <w:rPr>
            <w:rFonts w:ascii="Times New Roman" w:cs="Times New Roman" w:eastAsia="Times New Roman" w:hAnsi="Times New Roman"/>
            <w:color w:val="1155cc"/>
            <w:highlight w:val="yellow"/>
            <w:u w:val="single"/>
            <w:rtl w:val="0"/>
          </w:rPr>
          <w:t xml:space="preserve">Student Success and Support Plan (SSSP)</w:t>
        </w:r>
      </w:hyperlink>
      <w:r w:rsidDel="00000000" w:rsidR="00000000" w:rsidRPr="00000000">
        <w:rPr>
          <w:rFonts w:ascii="Times New Roman" w:cs="Times New Roman" w:eastAsia="Times New Roman" w:hAnsi="Times New Roman"/>
          <w:color w:val="1155cc"/>
          <w:highlight w:val="yellow"/>
          <w:u w:val="single"/>
          <w:rtl w:val="0"/>
        </w:rPr>
        <w:t xml:space="preserve">; Basic Skills Initiative, AEBG</w:t>
      </w:r>
      <w:r w:rsidDel="00000000" w:rsidR="00000000" w:rsidRPr="00000000">
        <w:rPr>
          <w:rFonts w:ascii="Times New Roman" w:cs="Times New Roman" w:eastAsia="Times New Roman" w:hAnsi="Times New Roman"/>
          <w:color w:val="1155cc"/>
          <w:u w:val="single"/>
          <w:rtl w:val="0"/>
        </w:rPr>
        <w:t xml:space="preserve">)</w:t>
      </w:r>
      <w:r w:rsidDel="00000000" w:rsidR="00000000" w:rsidRPr="00000000">
        <w:rPr>
          <w:rFonts w:ascii="Times New Roman" w:cs="Times New Roman" w:eastAsia="Times New Roman" w:hAnsi="Times New Roman"/>
          <w:rtl w:val="0"/>
        </w:rPr>
        <w:t xml:space="preserve">  In 2015, the College received a Title V Grant focused on reducing academic, procedural, and physical barriers to student success. (</w:t>
      </w:r>
      <w:r w:rsidDel="00000000" w:rsidR="00000000" w:rsidRPr="00000000">
        <w:rPr>
          <w:rFonts w:ascii="Times New Roman" w:cs="Times New Roman" w:eastAsia="Times New Roman" w:hAnsi="Times New Roman"/>
          <w:color w:val="000000"/>
          <w:highlight w:val="yellow"/>
          <w:rtl w:val="0"/>
        </w:rPr>
        <w:t xml:space="preserve">Title V grant narrative</w:t>
      </w:r>
      <w:r w:rsidDel="00000000" w:rsidR="00000000" w:rsidRPr="00000000">
        <w:rPr>
          <w:rFonts w:ascii="Times New Roman" w:cs="Times New Roman" w:eastAsia="Times New Roman" w:hAnsi="Times New Roman"/>
          <w:rtl w:val="0"/>
        </w:rPr>
        <w:t xml:space="preserve">) Through the grant, the College is addressing academic policies, course sequencing, and supplementary learning. The SEP proposes activities and methodologies to address inequitable outcomes of disproportionately impacted student groups. There are five core themes across these plans:</w:t>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Rethinking developmental education</w:t>
        <w:br w:type="textWrapping"/>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Closing achievement gaps for student populations</w:t>
        <w:br w:type="textWrapping"/>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Developing clear pathways for students</w:t>
        <w:br w:type="textWrapping"/>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Helping students acclimate to college processes and responsibilities</w:t>
        <w:br w:type="textWrapping"/>
      </w:r>
    </w:p>
    <w:p w:rsidR="00000000" w:rsidDel="00000000" w:rsidP="00000000" w:rsidRDefault="00000000" w:rsidRPr="00000000">
      <w:pPr>
        <w:keepNext w:val="0"/>
        <w:keepLines w:val="0"/>
        <w:widowControl w:val="0"/>
        <w:numPr>
          <w:ilvl w:val="0"/>
          <w:numId w:val="17"/>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Building a culture of inquiry and evidence based decision making to support equitable educational outcomes and student success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developed a five-year College Strategic Plan along with a corresponding updated Education Master Plan to purposefully address these themes. (</w:t>
      </w:r>
      <w:hyperlink r:id="rId76">
        <w:r w:rsidDel="00000000" w:rsidR="00000000" w:rsidRPr="00000000">
          <w:rPr>
            <w:rFonts w:ascii="Times New Roman" w:cs="Times New Roman" w:eastAsia="Times New Roman" w:hAnsi="Times New Roman"/>
            <w:color w:val="1155cc"/>
            <w:u w:val="single"/>
            <w:rtl w:val="0"/>
          </w:rPr>
          <w:t xml:space="preserve">Strategic Plan 2016-2021</w:t>
        </w:r>
      </w:hyperlink>
      <w:r w:rsidDel="00000000" w:rsidR="00000000" w:rsidRPr="00000000">
        <w:rPr>
          <w:rFonts w:ascii="Times New Roman" w:cs="Times New Roman" w:eastAsia="Times New Roman" w:hAnsi="Times New Roman"/>
          <w:color w:val="000000"/>
          <w:highlight w:val="yellow"/>
          <w:rtl w:val="0"/>
        </w:rPr>
        <w:t xml:space="preserve">, EMP</w:t>
      </w:r>
      <w:r w:rsidDel="00000000" w:rsidR="00000000" w:rsidRPr="00000000">
        <w:rPr>
          <w:rFonts w:ascii="Times New Roman" w:cs="Times New Roman" w:eastAsia="Times New Roman" w:hAnsi="Times New Roman"/>
          <w:rtl w:val="0"/>
        </w:rPr>
        <w:t xml:space="preserve">) Multiple workgroups are now implementing the EMP, including activities, timelines, and data to be evaluated.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 faculty recently developed curriculum for a noncredit “Math Emporium.” They designed seven new noncredit modules to provide a basic skills mathematics pathway. The modules are combined into two noncredit certificates that have been submitted for approval from the CCCCO. Students can progress at an individual pace, depending on their preparation and their major. Faculty piloted the seven modules in summer 2017 with three sections of approximately 40 students each. Sections may have students enrolled in multiple modules. Completion rates, as well as success rates, in subsequent math courses will be compared with non-participants from similar populations. The program will be scaled up slowly during fall 2017 to allow time to track ongoing progress and make refinements. It will continue to be scaled in spring 2018 to meet student demand. It is anticipated that as many as 1,500 students could enroll in Math Emporium each semester when it is fully scaled. (</w:t>
      </w:r>
      <w:r w:rsidDel="00000000" w:rsidR="00000000" w:rsidRPr="00000000">
        <w:rPr>
          <w:rFonts w:ascii="Times New Roman" w:cs="Times New Roman" w:eastAsia="Times New Roman" w:hAnsi="Times New Roman"/>
          <w:color w:val="000000"/>
          <w:highlight w:val="yellow"/>
          <w:rtl w:val="0"/>
        </w:rPr>
        <w:t xml:space="preserve">noncredit math CORs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Fall 2016, English faculty taught eleven prototype accelerated Basic Skills English sections.  The new course, “Accelerated Reading, Writing and Reasoning” combines content from two remedial English courses and a remedial reading course into a single six-unit course. (</w:t>
      </w:r>
      <w:r w:rsidDel="00000000" w:rsidR="00000000" w:rsidRPr="00000000">
        <w:rPr>
          <w:rFonts w:ascii="Times New Roman" w:cs="Times New Roman" w:eastAsia="Times New Roman" w:hAnsi="Times New Roman"/>
          <w:color w:val="000000"/>
          <w:highlight w:val="yellow"/>
          <w:rtl w:val="0"/>
        </w:rPr>
        <w:t xml:space="preserve">COR ENG 45)</w:t>
      </w:r>
      <w:r w:rsidDel="00000000" w:rsidR="00000000" w:rsidRPr="00000000">
        <w:rPr>
          <w:rFonts w:ascii="Times New Roman" w:cs="Times New Roman" w:eastAsia="Times New Roman" w:hAnsi="Times New Roman"/>
          <w:rtl w:val="0"/>
        </w:rPr>
        <w:t xml:space="preserve"> This course is an intensive writing course that prepares students for college-level English. Approximately 325 students, 30% of lowest-entry developmental English students, are enrolled in the fall accelerated sections. Pilot faculty will train other instructors during summer 2017 to scale up the program. Course retention and general persistence rates will be compared with those of non-participants from similar populations who are enrolled in the traditional Basic Skills English sequence of two 5-unit courses. The Office of Institutional Research and Planning will track success rates in subsequent English courses.</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MJC faculty consistently engage in the relationship between teaching methodologies, student performance, and delivery modes. </w:t>
      </w:r>
      <w:r w:rsidDel="00000000" w:rsidR="00000000" w:rsidRPr="00000000">
        <w:rPr>
          <w:rFonts w:ascii="Times New Roman" w:cs="Times New Roman" w:eastAsia="Times New Roman" w:hAnsi="Times New Roman"/>
          <w:rtl w:val="0"/>
        </w:rPr>
        <w:t xml:space="preserve">Through communities of practice, professional development opportunities, department meetings, curriculum review, councils and committees, faculty regularly discuss teaching methodologies and learning support services as they relate to student learning outcomes and student performance.  Faculty and staff regularly engage in multidisciplinary discussion regarding student success. Two Institute Days are held each year which provide institution-wide professional development on topics relevant to student engagement and student achievement. (</w:t>
      </w:r>
      <w:r w:rsidDel="00000000" w:rsidR="00000000" w:rsidRPr="00000000">
        <w:rPr>
          <w:rFonts w:ascii="Times New Roman" w:cs="Times New Roman" w:eastAsia="Times New Roman" w:hAnsi="Times New Roman"/>
          <w:color w:val="000000"/>
          <w:highlight w:val="yellow"/>
          <w:rtl w:val="0"/>
        </w:rPr>
        <w:t xml:space="preserve">Sample agendas/FLEX workshops</w:t>
      </w:r>
      <w:r w:rsidDel="00000000" w:rsidR="00000000" w:rsidRPr="00000000">
        <w:rPr>
          <w:rFonts w:ascii="Times New Roman" w:cs="Times New Roman" w:eastAsia="Times New Roman" w:hAnsi="Times New Roman"/>
          <w:rtl w:val="0"/>
        </w:rPr>
        <w:t xml:space="preserve">) Workshops and other professional development opportunities are offered throughout the year including retreats for both faculty and classified staff.  (</w:t>
      </w:r>
      <w:r w:rsidDel="00000000" w:rsidR="00000000" w:rsidRPr="00000000">
        <w:rPr>
          <w:rFonts w:ascii="Times New Roman" w:cs="Times New Roman" w:eastAsia="Times New Roman" w:hAnsi="Times New Roman"/>
          <w:color w:val="000000"/>
          <w:highlight w:val="yellow"/>
          <w:rtl w:val="0"/>
        </w:rPr>
        <w:t xml:space="preserve">Speakers, presentations and agenda topics at retreats)</w:t>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effectively utilizes delivery modes, teaching methodologies and learning support services that reflect the diverse and changing needs of students. The College has developed and implemented plans, action items and professional development initiatives to address and support equity in success for all students. (</w:t>
      </w:r>
      <w:hyperlink r:id="rId77">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color w:val="000000"/>
          <w:highlight w:val="yellow"/>
          <w:rtl w:val="0"/>
        </w:rPr>
        <w:t xml:space="preserve">, SEP, ATD, Basic Skills plans, professional development evidence)</w:t>
      </w:r>
      <w:r w:rsidDel="00000000" w:rsidR="00000000" w:rsidRPr="00000000">
        <w:rPr>
          <w:rFonts w:ascii="Times New Roman" w:cs="Times New Roman" w:eastAsia="Times New Roman" w:hAnsi="Times New Roman"/>
          <w:rtl w:val="0"/>
        </w:rPr>
        <w:t xml:space="preserve"> A broad spectrum of pedagogical approaches, delivery modalities, technologically enhanced facilities, and instruction are utilized to meet the diverse range of academic and student support needs of students.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is a member of the Achieving the Dream Network (ATD).  As an ATD college, MJC has developed an institutional focus on retention, success, and equity that is reflected in the alignment of the Colleges Strategic Plan and EMP with other institution-wide plans focused on student success. (</w:t>
      </w:r>
      <w:r w:rsidDel="00000000" w:rsidR="00000000" w:rsidRPr="00000000">
        <w:rPr>
          <w:rFonts w:ascii="Times New Roman" w:cs="Times New Roman" w:eastAsia="Times New Roman" w:hAnsi="Times New Roman"/>
          <w:color w:val="000000"/>
          <w:highlight w:val="yellow"/>
          <w:rtl w:val="0"/>
        </w:rPr>
        <w:t xml:space="preserve">Link to ATD Plan and EMP, p. 21)</w:t>
      </w:r>
      <w:r w:rsidDel="00000000" w:rsidR="00000000" w:rsidRPr="00000000">
        <w:rPr>
          <w:rFonts w:ascii="Times New Roman" w:cs="Times New Roman" w:eastAsia="Times New Roman" w:hAnsi="Times New Roman"/>
          <w:rtl w:val="0"/>
        </w:rPr>
        <w:t xml:space="preserve"> A key component of the MJC ATD Framework is a targeted effort to increase the institution’s capacity to collect, access, analyze, and use data to inform decisions and use technology to support student success. </w:t>
      </w:r>
      <w:r w:rsidDel="00000000" w:rsidR="00000000" w:rsidRPr="00000000">
        <w:rPr>
          <w:rFonts w:ascii="Times New Roman" w:cs="Times New Roman" w:eastAsia="Times New Roman" w:hAnsi="Times New Roman"/>
          <w:color w:val="000000"/>
          <w:highlight w:val="yellow"/>
          <w:rtl w:val="0"/>
        </w:rPr>
        <w:t xml:space="preserve">(ATD section on data</w:t>
      </w:r>
      <w:r w:rsidDel="00000000" w:rsidR="00000000" w:rsidRPr="00000000">
        <w:rPr>
          <w:rFonts w:ascii="Times New Roman" w:cs="Times New Roman" w:eastAsia="Times New Roman" w:hAnsi="Times New Roman"/>
          <w:rtl w:val="0"/>
        </w:rPr>
        <w:t xml:space="preserve">) The College has effectively utilized data to revise pedagogical methodologies, curriculum, and develop learning support services that reflect the diverse and changing needs of its students, in support of equitable educational outcomes and success for all students. Targeted professional development has helped faculty identify teaching methodologies that improve success and close equity gaps. (</w:t>
      </w:r>
      <w:r w:rsidDel="00000000" w:rsidR="00000000" w:rsidRPr="00000000">
        <w:rPr>
          <w:rFonts w:ascii="Times New Roman" w:cs="Times New Roman" w:eastAsia="Times New Roman" w:hAnsi="Times New Roman"/>
          <w:color w:val="000000"/>
          <w:highlight w:val="yellow"/>
          <w:rtl w:val="0"/>
        </w:rPr>
        <w:t xml:space="preserve">CUE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II.A.8</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validates the effectiveness of department-wide course and/or program examinations, where used, including direct assessment of prior learning. The institution ensures that processes are in place to reduce test bias and enhance reliability.</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Programs and departments have clear structures in place to determine pre-requisite criteria and to ensure their consistent application.</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If appropriate, programs and departments have protocols to evaluate students/prior learning.</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has established protocols to ensure the use of unbiased, valid measures of student learning.</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faculty collaborate to identify pre-requisite criteria. The Curriculum Committee reviews any recommendation for pre-requisites, to ensure they are consistently applied and do not present a potential negative impact on students. (</w:t>
      </w:r>
      <w:r w:rsidDel="00000000" w:rsidR="00000000" w:rsidRPr="00000000">
        <w:rPr>
          <w:rFonts w:ascii="Times New Roman" w:cs="Times New Roman" w:eastAsia="Times New Roman" w:hAnsi="Times New Roman"/>
          <w:color w:val="000000"/>
          <w:highlight w:val="yellow"/>
          <w:rtl w:val="0"/>
        </w:rPr>
        <w:t xml:space="preserve">Curriculum Committee minutes re: pre-requisites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College has an established protocol for evaluating students for prior learning. Students file a Credit by Examination request with the division dean over the course being challenged. Faculty review the request and provide students with an exam to be evaluated and graded for credit. (</w:t>
      </w:r>
      <w:r w:rsidDel="00000000" w:rsidR="00000000" w:rsidRPr="00000000">
        <w:rPr>
          <w:rFonts w:ascii="Times New Roman" w:cs="Times New Roman" w:eastAsia="Times New Roman" w:hAnsi="Times New Roman"/>
          <w:color w:val="000000"/>
          <w:highlight w:val="yellow"/>
          <w:rtl w:val="0"/>
        </w:rPr>
        <w:t xml:space="preserve">https://www.mjc.edu/studentservices/enrollment/documents/creditbyexam0916.pdf</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College does not currently utilize department-wide course examinations; however, tests are developed to assess identified student learning outcomes. (</w:t>
      </w:r>
      <w:r w:rsidDel="00000000" w:rsidR="00000000" w:rsidRPr="00000000">
        <w:rPr>
          <w:rFonts w:ascii="Times New Roman" w:cs="Times New Roman" w:eastAsia="Times New Roman" w:hAnsi="Times New Roman"/>
          <w:color w:val="000000"/>
          <w:highlight w:val="yellow"/>
          <w:rtl w:val="0"/>
        </w:rPr>
        <w:t xml:space="preserve">example of CLO and exam</w:t>
      </w:r>
      <w:r w:rsidDel="00000000" w:rsidR="00000000" w:rsidRPr="00000000">
        <w:rPr>
          <w:rFonts w:ascii="Times New Roman" w:cs="Times New Roman" w:eastAsia="Times New Roman" w:hAnsi="Times New Roman"/>
          <w:rtl w:val="0"/>
        </w:rPr>
        <w:t xml:space="preserve">)  Faculty teaching English 49, a basic skills course two levels below transfer, administered a common exam until 2017. (</w:t>
      </w:r>
      <w:r w:rsidDel="00000000" w:rsidR="00000000" w:rsidRPr="00000000">
        <w:rPr>
          <w:rFonts w:ascii="Times New Roman" w:cs="Times New Roman" w:eastAsia="Times New Roman" w:hAnsi="Times New Roman"/>
          <w:color w:val="000000"/>
          <w:highlight w:val="yellow"/>
          <w:rtl w:val="0"/>
        </w:rPr>
        <w:t xml:space="preserve">English 49 final</w:t>
      </w:r>
      <w:r w:rsidDel="00000000" w:rsidR="00000000" w:rsidRPr="00000000">
        <w:rPr>
          <w:rFonts w:ascii="Times New Roman" w:cs="Times New Roman" w:eastAsia="Times New Roman" w:hAnsi="Times New Roman"/>
          <w:rtl w:val="0"/>
        </w:rPr>
        <w:t xml:space="preserve">) Faculty graded the exam as either “pass” or “no pass.” In 2016, the English Department removed the common final exam as a part of their course curriculum in order to return to individual grading that led to accurate completion rates. In lieu of the common final exam, the department continues its processes of conducting department-wide norming, grading, and in-service training to develop rubrics for any assessment conducted across courses and sections. The procedures for the norming processes are documented by disseminating the information to all interested instructors through email. (</w:t>
      </w:r>
      <w:r w:rsidDel="00000000" w:rsidR="00000000" w:rsidRPr="00000000">
        <w:rPr>
          <w:rFonts w:ascii="Times New Roman" w:cs="Times New Roman" w:eastAsia="Times New Roman" w:hAnsi="Times New Roman"/>
          <w:color w:val="000000"/>
          <w:highlight w:val="yellow"/>
          <w:rtl w:val="0"/>
        </w:rPr>
        <w:t xml:space="preserve">emails</w:t>
      </w:r>
      <w:r w:rsidDel="00000000" w:rsidR="00000000" w:rsidRPr="00000000">
        <w:rPr>
          <w:rFonts w:ascii="Times New Roman" w:cs="Times New Roman" w:eastAsia="Times New Roman" w:hAnsi="Times New Roman"/>
          <w:rtl w:val="0"/>
        </w:rPr>
        <w:t xml:space="preserve">)</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Curriculum Committee closely monitors pre-requisite course criteria. Students can file a request for Credit by Examination to evaluate prior learning. Course exams are designed to measure identified student learning outcomes. Faculty participate in department-wide training and dialogue to validate the effectiveness, validity, and reliability of these examinations, and all examinations undergo analysis to determine and reduce test bias.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II.A.9</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Course level learning outcomes are the basis for awarding credit.</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awards credits consistent with accepted norms in higher education.</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achievement of stated programmatic learning outcomes is the basis for awarding degrees and certificates.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b0f0"/>
          <w:rtl w:val="0"/>
        </w:rPr>
        <w:t xml:space="preserve">4. Baccalaureate degrees and the course credit in those programs are based on student learning outcomes. Theses outcomes are consistent with generally accepted norms and equivalencies in higher education, especially in relation to upper division courses.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b0f0"/>
          <w:rtl w:val="0"/>
        </w:rPr>
        <w:br w:type="textWrapping"/>
      </w:r>
      <w:r w:rsidDel="00000000" w:rsidR="00000000" w:rsidRPr="00000000">
        <w:rPr>
          <w:rFonts w:ascii="Times New Roman" w:cs="Times New Roman" w:eastAsia="Times New Roman" w:hAnsi="Times New Roman"/>
          <w:rtl w:val="0"/>
        </w:rPr>
        <w:t xml:space="preserve">The College awards college credit based on the Carnegie Standard defined in California Code of Regulations Title 5. One unit of academic credit is earned based on one hour of lecture/discussion per week or a minimum of three hours of laboratory per week per term. Typically, 17.5 hours of lecture or 52.5 hours of laboratory produce one unit of credit.  This practice reflects general accepted norms or equivalencies in higher education and follows the California Community College Chancellor’s Office requirements for the awarding of academic credit. (</w:t>
      </w:r>
      <w:r w:rsidDel="00000000" w:rsidR="00000000" w:rsidRPr="00000000">
        <w:rPr>
          <w:rFonts w:ascii="Times New Roman" w:cs="Times New Roman" w:eastAsia="Times New Roman" w:hAnsi="Times New Roman"/>
          <w:color w:val="000000"/>
          <w:highlight w:val="yellow"/>
          <w:rtl w:val="0"/>
        </w:rPr>
        <w:t xml:space="preserve">PCAH</w:t>
      </w:r>
      <w:r w:rsidDel="00000000" w:rsidR="00000000" w:rsidRPr="00000000">
        <w:rPr>
          <w:rFonts w:ascii="Times New Roman" w:cs="Times New Roman" w:eastAsia="Times New Roman" w:hAnsi="Times New Roman"/>
          <w:rtl w:val="0"/>
        </w:rPr>
        <w:t xml:space="preserve">) The College uses the student contact hour as the basic unit of attendance for computing full-time equivalent students (FTES) upon which college apportionment is determined. MJC does not offer courses based on clock hours. The college catalog contains policies on the awarding and transfer of credit and is available online and in hard copy print format. </w:t>
      </w:r>
      <w:r w:rsidDel="00000000" w:rsidR="00000000" w:rsidRPr="00000000">
        <w:rPr>
          <w:rFonts w:ascii="Times New Roman" w:cs="Times New Roman" w:eastAsia="Times New Roman" w:hAnsi="Times New Roman"/>
          <w:color w:val="000000"/>
          <w:highlight w:val="yellow"/>
          <w:rtl w:val="0"/>
        </w:rPr>
        <w:t xml:space="preserve">Catalog page on credit)</w:t>
      </w:r>
      <w:r w:rsidDel="00000000" w:rsidR="00000000" w:rsidRPr="00000000">
        <w:rPr>
          <w:rFonts w:ascii="Times New Roman" w:cs="Times New Roman" w:eastAsia="Times New Roman" w:hAnsi="Times New Roman"/>
          <w:rtl w:val="0"/>
        </w:rPr>
        <w:t xml:space="preserve"> The requirements for the awarding of course credit, degrees, and certificates is outlined in Board Policy 4100 as well as in the MJC College Catalog. (</w:t>
      </w:r>
      <w:hyperlink r:id="rId78">
        <w:r w:rsidDel="00000000" w:rsidR="00000000" w:rsidRPr="00000000">
          <w:rPr>
            <w:rFonts w:ascii="Times New Roman" w:cs="Times New Roman" w:eastAsia="Times New Roman" w:hAnsi="Times New Roman"/>
            <w:color w:val="1155cc"/>
            <w:u w:val="single"/>
            <w:rtl w:val="0"/>
          </w:rPr>
          <w:t xml:space="preserve">BP 4100 (Graduation Requirements for Degrees and Certificates)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courses and programs offered by the College have identified student learning outcomes that embody what students will have learned upon successful completion of the course and program and align with accepted norms in higher education. (</w:t>
      </w:r>
      <w:r w:rsidDel="00000000" w:rsidR="00000000" w:rsidRPr="00000000">
        <w:rPr>
          <w:rFonts w:ascii="Times New Roman" w:cs="Times New Roman" w:eastAsia="Times New Roman" w:hAnsi="Times New Roman"/>
          <w:color w:val="000000"/>
          <w:highlight w:val="yellow"/>
          <w:rtl w:val="0"/>
        </w:rPr>
        <w:t xml:space="preserve">Sample CLOs, PLOs</w:t>
      </w:r>
      <w:r w:rsidDel="00000000" w:rsidR="00000000" w:rsidRPr="00000000">
        <w:rPr>
          <w:rFonts w:ascii="Times New Roman" w:cs="Times New Roman" w:eastAsia="Times New Roman" w:hAnsi="Times New Roman"/>
          <w:rtl w:val="0"/>
        </w:rPr>
        <w:t xml:space="preserve">) Course level learning outcomes are identified in CORs and syllabi, and all program learning outcomes are available on the College website and in the catalog. (</w:t>
      </w:r>
      <w:r w:rsidDel="00000000" w:rsidR="00000000" w:rsidRPr="00000000">
        <w:rPr>
          <w:rFonts w:ascii="Times New Roman" w:cs="Times New Roman" w:eastAsia="Times New Roman" w:hAnsi="Times New Roman"/>
          <w:color w:val="000000"/>
          <w:highlight w:val="yellow"/>
          <w:rtl w:val="0"/>
        </w:rPr>
        <w:t xml:space="preserve">Sample syllabi</w:t>
      </w:r>
      <w:r w:rsidDel="00000000" w:rsidR="00000000" w:rsidRPr="00000000">
        <w:rPr>
          <w:rFonts w:ascii="Times New Roman" w:cs="Times New Roman" w:eastAsia="Times New Roman" w:hAnsi="Times New Roman"/>
          <w:rtl w:val="0"/>
        </w:rPr>
        <w:t xml:space="preserve">) All programs have documented mapping of course to program, general education, and institutional learning outcomes. (</w:t>
      </w:r>
      <w:r w:rsidDel="00000000" w:rsidR="00000000" w:rsidRPr="00000000">
        <w:rPr>
          <w:rFonts w:ascii="Times New Roman" w:cs="Times New Roman" w:eastAsia="Times New Roman" w:hAnsi="Times New Roman"/>
          <w:color w:val="000000"/>
          <w:highlight w:val="yellow"/>
          <w:rtl w:val="0"/>
        </w:rPr>
        <w:t xml:space="preserve">OAW website, eLumen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curriculum development and review process, the Curriculum Committee engages in the examinations of course and program learning outcomes to validate that course learning outcomes are addressed and reflected in the course content and the degree pathway. (</w:t>
      </w:r>
      <w:r w:rsidDel="00000000" w:rsidR="00000000" w:rsidRPr="00000000">
        <w:rPr>
          <w:rFonts w:ascii="Times New Roman" w:cs="Times New Roman" w:eastAsia="Times New Roman" w:hAnsi="Times New Roman"/>
          <w:color w:val="000000"/>
          <w:highlight w:val="yellow"/>
          <w:rtl w:val="0"/>
        </w:rPr>
        <w:t xml:space="preserve">Curriculum manual</w:t>
      </w:r>
      <w:r w:rsidDel="00000000" w:rsidR="00000000" w:rsidRPr="00000000">
        <w:rPr>
          <w:rFonts w:ascii="Times New Roman" w:cs="Times New Roman" w:eastAsia="Times New Roman" w:hAnsi="Times New Roman"/>
          <w:rtl w:val="0"/>
        </w:rPr>
        <w:t xml:space="preserve">) The College offers 24 Associate Degrees for Transfer, and per guidelines in the California Community College Chancellor’s Office Program and Course Approval Handbook, all AD-Ts include program student learning outcomes designed for successful transfer. (</w:t>
      </w:r>
      <w:r w:rsidDel="00000000" w:rsidR="00000000" w:rsidRPr="00000000">
        <w:rPr>
          <w:rFonts w:ascii="Times New Roman" w:cs="Times New Roman" w:eastAsia="Times New Roman" w:hAnsi="Times New Roman"/>
          <w:color w:val="000000"/>
          <w:highlight w:val="yellow"/>
          <w:rtl w:val="0"/>
        </w:rPr>
        <w:t xml:space="preserve">ADT example</w:t>
      </w:r>
      <w:r w:rsidDel="00000000" w:rsidR="00000000" w:rsidRPr="00000000">
        <w:rPr>
          <w:rFonts w:ascii="Times New Roman" w:cs="Times New Roman" w:eastAsia="Times New Roman" w:hAnsi="Times New Roman"/>
          <w:rtl w:val="0"/>
        </w:rPr>
        <w:t xml:space="preserve">) The awarding of a degree or certificate by the College affirms demonstration of achievement of these outcomes.  </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Course credit in the Respiratory Care Baccalaureate Degree is based on student learning outcomes that are identified in the Course Outlines of Record. Learning outcomes are consistent with the expectations and equivalencies of upper division courses. All learning outcomes were developed to incorporated advanced levels of learning as categorized in Blooms’ Taxonomy. (</w:t>
      </w:r>
      <w:r w:rsidDel="00000000" w:rsidR="00000000" w:rsidRPr="00000000">
        <w:rPr>
          <w:rFonts w:ascii="Times New Roman" w:cs="Times New Roman" w:eastAsia="Times New Roman" w:hAnsi="Times New Roman"/>
          <w:color w:val="000000"/>
          <w:highlight w:val="yellow"/>
          <w:rtl w:val="0"/>
        </w:rPr>
        <w:t xml:space="preserve">Baccalaureate Curriculum Map; Course CLOs; Bloom’s Taxonomy</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101600</wp:posOffset>
                </wp:positionV>
                <wp:extent cx="1181100" cy="342900"/>
                <wp:effectExtent b="0" l="0" r="0" t="0"/>
                <wp:wrapSquare wrapText="bothSides" distB="45720" distT="45720" distL="114300" distR="114300"/>
                <wp:docPr id="4" name=""/>
                <a:graphic>
                  <a:graphicData uri="http://schemas.microsoft.com/office/word/2010/wordprocessingShape">
                    <wps:wsp>
                      <wps:cNvSpPr/>
                      <wps:cNvPr id="5" name="Shape 5"/>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101600</wp:posOffset>
                </wp:positionV>
                <wp:extent cx="1181100" cy="342900"/>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79"/>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The College complies with state laws, regulations and District Board Policy that outline parameters for the awarding of course credit, degrees, and certificates based on student attainment of learning outcomes.  The awarding of course credit, degrees, and certificates is dependent upon student demonstration of mastery of course content as reflected in course and program level learning outcomes. Learning outcomes are included in CORs and course syllabi. (</w:t>
      </w:r>
      <w:r w:rsidDel="00000000" w:rsidR="00000000" w:rsidRPr="00000000">
        <w:rPr>
          <w:rFonts w:ascii="Times New Roman" w:cs="Times New Roman" w:eastAsia="Times New Roman" w:hAnsi="Times New Roman"/>
          <w:color w:val="000000"/>
          <w:highlight w:val="yellow"/>
          <w:rtl w:val="0"/>
        </w:rPr>
        <w:t xml:space="preserve">Link to sample syllabi and CORs)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complies with state regulations and California Community College Chancellor’s Office guidelines regarding the units of credit awarded, including those awarded in baccalaureate programs. This compliance confirms that units of credit awarded are consistent with policies that reflect generally accepted norms or equivalencies in higher education. The College does not offer courses based on clock hours. </w: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II.A.10</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approved policies and procedures to address the transfer of classes from and to other institutions, and these policies and procedures are clearly communicated to students.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Transfer of coursework policies and procedures are regularly reviewed.</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has developed, implemented, and evaluated articulation agreements with institutions where patterns of students’ enrollment have been identified.</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Policies for student transfer into the baccalaureate program ensure that all program requirements are fulfilled, including completion of the minimum required semester units, prerequisites, experiential activities, and general education.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Policies and processes related to the transfer-of-credit are clearly stated in the MJC College Catalog and on the college website. (</w:t>
      </w:r>
      <w:r w:rsidDel="00000000" w:rsidR="00000000" w:rsidRPr="00000000">
        <w:rPr>
          <w:rFonts w:ascii="Times New Roman" w:cs="Times New Roman" w:eastAsia="Times New Roman" w:hAnsi="Times New Roman"/>
          <w:color w:val="000000"/>
          <w:highlight w:val="yellow"/>
          <w:rtl w:val="0"/>
        </w:rPr>
        <w:t xml:space="preserve">Transfer info from Catalog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http://www.mjc.edu/studentservices/counseling/cdtc/transfer/)</w:t>
      </w:r>
      <w:r w:rsidDel="00000000" w:rsidR="00000000" w:rsidRPr="00000000">
        <w:rPr>
          <w:rFonts w:ascii="Times New Roman" w:cs="Times New Roman" w:eastAsia="Times New Roman" w:hAnsi="Times New Roman"/>
          <w:rtl w:val="0"/>
        </w:rPr>
        <w:t xml:space="preserve"> Students requesting transfer units meet with counselors to determine whether courses may be accepted in lieu of local course requirements for degrees and certificates. When equivalent coursework is identified, a local form </w:t>
      </w:r>
      <w:r w:rsidDel="00000000" w:rsidR="00000000" w:rsidRPr="00000000">
        <w:rPr>
          <w:rFonts w:ascii="Times New Roman" w:cs="Times New Roman" w:eastAsia="Times New Roman" w:hAnsi="Times New Roman"/>
          <w:color w:val="000000"/>
          <w:rtl w:val="0"/>
        </w:rPr>
        <w:t xml:space="preserve">documents</w:t>
      </w:r>
      <w:r w:rsidDel="00000000" w:rsidR="00000000" w:rsidRPr="00000000">
        <w:rPr>
          <w:rFonts w:ascii="Times New Roman" w:cs="Times New Roman" w:eastAsia="Times New Roman" w:hAnsi="Times New Roman"/>
          <w:rtl w:val="0"/>
        </w:rPr>
        <w:t xml:space="preserve"> the transfer of credit. (</w:t>
      </w:r>
      <w:r w:rsidDel="00000000" w:rsidR="00000000" w:rsidRPr="00000000">
        <w:rPr>
          <w:rFonts w:ascii="Times New Roman" w:cs="Times New Roman" w:eastAsia="Times New Roman" w:hAnsi="Times New Roman"/>
          <w:color w:val="000000"/>
          <w:highlight w:val="yellow"/>
          <w:rtl w:val="0"/>
        </w:rPr>
        <w:t xml:space="preserve">Form</w:t>
      </w:r>
      <w:r w:rsidDel="00000000" w:rsidR="00000000" w:rsidRPr="00000000">
        <w:rPr>
          <w:rFonts w:ascii="Times New Roman" w:cs="Times New Roman" w:eastAsia="Times New Roman" w:hAnsi="Times New Roman"/>
          <w:rtl w:val="0"/>
        </w:rPr>
        <w:t xml:space="preserve">) Transcript evaluations are completed by the Office of Admissions and Records in accordance with established guidelines. </w:t>
      </w:r>
      <w:r w:rsidDel="00000000" w:rsidR="00000000" w:rsidRPr="00000000">
        <w:rPr>
          <w:rFonts w:ascii="Times New Roman" w:cs="Times New Roman" w:eastAsia="Times New Roman" w:hAnsi="Times New Roman"/>
          <w:color w:val="000000"/>
          <w:highlight w:val="green"/>
          <w:rtl w:val="0"/>
        </w:rPr>
        <w:t xml:space="preserve">(</w:t>
      </w:r>
      <w:r w:rsidDel="00000000" w:rsidR="00000000" w:rsidRPr="00000000">
        <w:rPr>
          <w:rFonts w:ascii="Times New Roman" w:cs="Times New Roman" w:eastAsia="Times New Roman" w:hAnsi="Times New Roman"/>
          <w:color w:val="000000"/>
          <w:highlight w:val="yellow"/>
          <w:rtl w:val="0"/>
        </w:rPr>
        <w:t xml:space="preserve">Assist, MJC Catalog, IGETC, GE Breadth websites)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maintains numerous course to course and major preparation articulation agreements with the California State University, the University of California, and other institutions.  The College relies on the Articulation System Stimulating Interinstitutional Student Transfer (ASSIST) as the primary repository for these agreements. (</w:t>
      </w:r>
      <w:r w:rsidDel="00000000" w:rsidR="00000000" w:rsidRPr="00000000">
        <w:rPr>
          <w:rFonts w:ascii="Times New Roman" w:cs="Times New Roman" w:eastAsia="Times New Roman" w:hAnsi="Times New Roman"/>
          <w:color w:val="000000"/>
          <w:highlight w:val="yellow"/>
          <w:rtl w:val="0"/>
        </w:rPr>
        <w:t xml:space="preserve">ASSIST link, snapshots of articulations</w:t>
      </w:r>
      <w:r w:rsidDel="00000000" w:rsidR="00000000" w:rsidRPr="00000000">
        <w:rPr>
          <w:rFonts w:ascii="Times New Roman" w:cs="Times New Roman" w:eastAsia="Times New Roman" w:hAnsi="Times New Roman"/>
          <w:rtl w:val="0"/>
        </w:rPr>
        <w:t xml:space="preserve">) Information regarding articulation and articulation agreements are available on the college website. (</w:t>
      </w:r>
      <w:r w:rsidDel="00000000" w:rsidR="00000000" w:rsidRPr="00000000">
        <w:rPr>
          <w:rFonts w:ascii="Times New Roman" w:cs="Times New Roman" w:eastAsia="Times New Roman" w:hAnsi="Times New Roman"/>
          <w:color w:val="000000"/>
          <w:highlight w:val="yellow"/>
          <w:rtl w:val="0"/>
        </w:rPr>
        <w:t xml:space="preserve">link to info</w:t>
      </w:r>
      <w:r w:rsidDel="00000000" w:rsidR="00000000" w:rsidRPr="00000000">
        <w:rPr>
          <w:rFonts w:ascii="Times New Roman" w:cs="Times New Roman" w:eastAsia="Times New Roman" w:hAnsi="Times New Roman"/>
          <w:rtl w:val="0"/>
        </w:rPr>
        <w:t xml:space="preserve">) The College revised course outlines to align with the Course Identification Numbering System descriptors and created new courses for Associate Degrees for Transfer using the descriptors.(</w:t>
      </w:r>
      <w:r w:rsidDel="00000000" w:rsidR="00000000" w:rsidRPr="00000000">
        <w:rPr>
          <w:rFonts w:ascii="Times New Roman" w:cs="Times New Roman" w:eastAsia="Times New Roman" w:hAnsi="Times New Roman"/>
          <w:color w:val="000000"/>
          <w:highlight w:val="yellow"/>
          <w:rtl w:val="0"/>
        </w:rPr>
        <w:t xml:space="preserve">C-Id.net, AD-T info on MJC web)</w:t>
      </w:r>
      <w:r w:rsidDel="00000000" w:rsidR="00000000" w:rsidRPr="00000000">
        <w:rPr>
          <w:rFonts w:ascii="Times New Roman" w:cs="Times New Roman" w:eastAsia="Times New Roman" w:hAnsi="Times New Roman"/>
          <w:rtl w:val="0"/>
        </w:rPr>
        <w:t xml:space="preserve"> The College developed Associate Degrees for Transfer (AD-Ts) in every major in which it has an existing AA or AS degree that correspond to one of the 24 ADT disciplines as required by SB1440.  In accordance with the college mission to provide a dynamic, innovative, undergraduate educational environment these AD-Ts expand the structured transfer pathways available to students. </w:t>
      </w:r>
      <w:r w:rsidDel="00000000" w:rsidR="00000000" w:rsidRPr="00000000">
        <w:rPr>
          <w:rFonts w:ascii="Times New Roman" w:cs="Times New Roman" w:eastAsia="Times New Roman" w:hAnsi="Times New Roman"/>
          <w:color w:val="000000"/>
          <w:highlight w:val="yellow"/>
          <w:rtl w:val="0"/>
        </w:rPr>
        <w:t xml:space="preserve">(List of AA-T and AS-T degrees at MJC)</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College has a </w:t>
      </w:r>
      <w:r w:rsidDel="00000000" w:rsidR="00000000" w:rsidRPr="00000000">
        <w:rPr>
          <w:rFonts w:ascii="Times New Roman" w:cs="Times New Roman" w:eastAsia="Times New Roman" w:hAnsi="Times New Roman"/>
          <w:color w:val="000000"/>
          <w:rtl w:val="0"/>
        </w:rPr>
        <w:t xml:space="preserve">w</w:t>
      </w:r>
      <w:r w:rsidDel="00000000" w:rsidR="00000000" w:rsidRPr="00000000">
        <w:rPr>
          <w:rFonts w:ascii="Times New Roman" w:cs="Times New Roman" w:eastAsia="Times New Roman" w:hAnsi="Times New Roman"/>
          <w:rtl w:val="0"/>
        </w:rPr>
        <w:t xml:space="preserve">ell-established Transfer Center where students can access information regarding transfer and the transfer-of-credit to various bachelor degree granting institutions. (</w:t>
      </w:r>
      <w:r w:rsidDel="00000000" w:rsidR="00000000" w:rsidRPr="00000000">
        <w:rPr>
          <w:rFonts w:ascii="Times New Roman" w:cs="Times New Roman" w:eastAsia="Times New Roman" w:hAnsi="Times New Roman"/>
          <w:color w:val="000000"/>
          <w:highlight w:val="yellow"/>
          <w:rtl w:val="0"/>
        </w:rPr>
        <w:t xml:space="preserve">Transfer Center website)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b0f0"/>
          <w:rtl w:val="0"/>
        </w:rPr>
        <w:br w:type="textWrapping"/>
      </w:r>
      <w:r w:rsidDel="00000000" w:rsidR="00000000" w:rsidRPr="00000000">
        <w:rPr>
          <w:rFonts w:ascii="Times New Roman" w:cs="Times New Roman" w:eastAsia="Times New Roman" w:hAnsi="Times New Roman"/>
          <w:color w:val="000000"/>
          <w:rtl w:val="0"/>
        </w:rPr>
        <w:t xml:space="preserve">Respiratory Care Baccalaureate faculty developed eligibility criteria for the program in consultation with counselors, program faculty, and industry experts. Development discussions led to clear program entry requirements that met the open access mission of the College through a lottery system. Students must possess an associate degree from a program accredited by the Commission on Accreditation for Respiratory Care (CoARC), hold a valid Respiratory Care credential, and California Respiratory Care Practitioner license. They must also have completed a minimum of 39 CSU-GE Transfer Pattern units. Any student who meets the minimum requirements is eligible for the lottery determining entrance to the program. (</w:t>
      </w:r>
      <w:r w:rsidDel="00000000" w:rsidR="00000000" w:rsidRPr="00000000">
        <w:rPr>
          <w:rFonts w:ascii="Times New Roman" w:cs="Times New Roman" w:eastAsia="Times New Roman" w:hAnsi="Times New Roman"/>
          <w:color w:val="000000"/>
          <w:highlight w:val="yellow"/>
          <w:rtl w:val="0"/>
        </w:rPr>
        <w:t xml:space="preserve">http://www.mjc.edu/instruction/alliedhealth/rcp/bachelordegree/requirements.php</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749300</wp:posOffset>
                </wp:positionV>
                <wp:extent cx="1181100" cy="342900"/>
                <wp:effectExtent b="0" l="0" r="0" t="0"/>
                <wp:wrapSquare wrapText="bothSides" distB="45720" distT="45720" distL="114300" distR="114300"/>
                <wp:docPr id="9" name=""/>
                <a:graphic>
                  <a:graphicData uri="http://schemas.microsoft.com/office/word/2010/wordprocessingShape">
                    <wps:wsp>
                      <wps:cNvSpPr/>
                      <wps:cNvPr id="10" name="Shape 10"/>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749300</wp:posOffset>
                </wp:positionV>
                <wp:extent cx="1181100" cy="342900"/>
                <wp:effectExtent b="0" l="0" r="0" t="0"/>
                <wp:wrapSquare wrapText="bothSides" distB="45720" distT="45720" distL="114300" distR="114300"/>
                <wp:docPr id="9" name="image18.png"/>
                <a:graphic>
                  <a:graphicData uri="http://schemas.openxmlformats.org/drawingml/2006/picture">
                    <pic:pic>
                      <pic:nvPicPr>
                        <pic:cNvPr id="0" name="image18.png"/>
                        <pic:cNvPicPr preferRelativeResize="0"/>
                      </pic:nvPicPr>
                      <pic:blipFill>
                        <a:blip r:embed="rId80"/>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established transfer-of-credit policies, procedures, and practices to facilitate the mobility of students without penalty. Transfer-of-credit policies are clearly stated and made available to students in the College Catalog and on the college website. (</w:t>
      </w:r>
      <w:r w:rsidDel="00000000" w:rsidR="00000000" w:rsidRPr="00000000">
        <w:rPr>
          <w:rFonts w:ascii="Times New Roman" w:cs="Times New Roman" w:eastAsia="Times New Roman" w:hAnsi="Times New Roman"/>
          <w:color w:val="000000"/>
          <w:highlight w:val="yellow"/>
          <w:rtl w:val="0"/>
        </w:rPr>
        <w:t xml:space="preserve">MJC Catalog transfer section</w:t>
      </w:r>
      <w:r w:rsidDel="00000000" w:rsidR="00000000" w:rsidRPr="00000000">
        <w:rPr>
          <w:rFonts w:ascii="Times New Roman" w:cs="Times New Roman" w:eastAsia="Times New Roman" w:hAnsi="Times New Roman"/>
          <w:rtl w:val="0"/>
        </w:rPr>
        <w:t xml:space="preserve">) In accepting transfer credits to fulfill degree requirements, the College certifies that the expected learning outcomes for transferred courses are comparable to the learning outcomes of local courses through practices and procedures established by the Counseling Department and the Office of Admissions and Records.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maintains numerous course to course and major preparation articulation agreements with the California State University, the University of California and other institutions where patterns of student enrollment between institutions are identified. </w:t>
      </w:r>
      <w:r w:rsidDel="00000000" w:rsidR="00000000" w:rsidRPr="00000000">
        <w:rPr>
          <w:rFonts w:ascii="Times New Roman" w:cs="Times New Roman" w:eastAsia="Times New Roman" w:hAnsi="Times New Roman"/>
          <w:color w:val="000000"/>
          <w:highlight w:val="yellow"/>
          <w:rtl w:val="0"/>
        </w:rPr>
        <w:t xml:space="preserve">(ASSIST snapshot sample</w:t>
      </w: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criteria for eligibility for the Respiratory Care Baccalaureate program are posted on the website and align with the open access mission of the College.</w: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II.A.11</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adopted programmatic learning outcomes in communication competency, information competency, quantitative competency, analytic inquiry skills, ethical reasoning, the ability to engage diverse perspectives, and other program-specific outcomes.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These learning outcomes are regularly assessed and results are used to drive program improvements.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Student learning outcomes in the baccalaureate program are consistent with generally accepted norms in higher education and reflect the higher levels expected at the baccalaureate level.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Yosemite Community College District’s expected student learning outcomes for General Education and the Associate Degree are outlined in Board Policy. (</w:t>
      </w:r>
      <w:hyperlink r:id="rId81">
        <w:r w:rsidDel="00000000" w:rsidR="00000000" w:rsidRPr="00000000">
          <w:rPr>
            <w:rFonts w:ascii="Times New Roman" w:cs="Times New Roman" w:eastAsia="Times New Roman" w:hAnsi="Times New Roman"/>
            <w:color w:val="1155cc"/>
            <w:u w:val="single"/>
            <w:rtl w:val="0"/>
          </w:rPr>
          <w:t xml:space="preserve">BP 4025 (Philosophy and Criteria for Associate Degree and General Education)</w:t>
        </w:r>
      </w:hyperlink>
      <w:r w:rsidDel="00000000" w:rsidR="00000000" w:rsidRPr="00000000">
        <w:rPr>
          <w:rFonts w:ascii="Times New Roman" w:cs="Times New Roman" w:eastAsia="Times New Roman" w:hAnsi="Times New Roman"/>
          <w:rtl w:val="0"/>
        </w:rPr>
        <w:t xml:space="preserve">  Student learning outcomes in communication competency, information competency, quantitative competency, analytic inquiry skills, ethical reasoning, and the ability to engage diverse perspectives are reflected in this policy.  Accordingly, these same student learning outcomes have been embedded in established General Education Learning Outcomes (GELOs) and Institutional Learning Outcomes (ILOs). (</w:t>
      </w:r>
      <w:r w:rsidDel="00000000" w:rsidR="00000000" w:rsidRPr="00000000">
        <w:rPr>
          <w:rFonts w:ascii="Times New Roman" w:cs="Times New Roman" w:eastAsia="Times New Roman" w:hAnsi="Times New Roman"/>
          <w:color w:val="000000"/>
          <w:highlight w:val="yellow"/>
          <w:rtl w:val="0"/>
        </w:rPr>
        <w:t xml:space="preserve">Academic Senate minutes?</w:t>
      </w:r>
      <w:r w:rsidDel="00000000" w:rsidR="00000000" w:rsidRPr="00000000">
        <w:rPr>
          <w:rFonts w:ascii="Times New Roman" w:cs="Times New Roman" w:eastAsia="Times New Roman" w:hAnsi="Times New Roman"/>
          <w:rtl w:val="0"/>
        </w:rPr>
        <w:t xml:space="preserve">) Faculty have developed program-specific learning outcomes for all programs established at the College, which reflect the appropriate level of rigor and breadth for respective certificates and degrees. (</w:t>
      </w:r>
      <w:r w:rsidDel="00000000" w:rsidR="00000000" w:rsidRPr="00000000">
        <w:rPr>
          <w:rFonts w:ascii="Times New Roman" w:cs="Times New Roman" w:eastAsia="Times New Roman" w:hAnsi="Times New Roman"/>
          <w:color w:val="000000"/>
          <w:highlight w:val="yellow"/>
          <w:rtl w:val="0"/>
        </w:rPr>
        <w:t xml:space="preserve">Sample PLOs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specific General Education Learning Outcomes which address Social and Behavioral Science, Humanities, Natural Science, Health Education, and Language and Rationality. (</w:t>
      </w:r>
      <w:r w:rsidDel="00000000" w:rsidR="00000000" w:rsidRPr="00000000">
        <w:rPr>
          <w:rFonts w:ascii="Times New Roman" w:cs="Times New Roman" w:eastAsia="Times New Roman" w:hAnsi="Times New Roman"/>
          <w:color w:val="000000"/>
          <w:highlight w:val="yellow"/>
          <w:rtl w:val="0"/>
        </w:rPr>
        <w:t xml:space="preserve">GELOs</w:t>
      </w:r>
      <w:r w:rsidDel="00000000" w:rsidR="00000000" w:rsidRPr="00000000">
        <w:rPr>
          <w:rFonts w:ascii="Times New Roman" w:cs="Times New Roman" w:eastAsia="Times New Roman" w:hAnsi="Times New Roman"/>
          <w:rtl w:val="0"/>
        </w:rPr>
        <w:t xml:space="preserve">) The College also has specific Institutional Learning Outcomes which address Communication, Information and Technology Literacy, Personal and Professional Development, Cultural Literacy and Social Responsibility, and Creative, Critical and Analytical Thinking. (</w:t>
      </w:r>
      <w:r w:rsidDel="00000000" w:rsidR="00000000" w:rsidRPr="00000000">
        <w:rPr>
          <w:rFonts w:ascii="Times New Roman" w:cs="Times New Roman" w:eastAsia="Times New Roman" w:hAnsi="Times New Roman"/>
          <w:color w:val="000000"/>
          <w:highlight w:val="yellow"/>
          <w:rtl w:val="0"/>
        </w:rPr>
        <w:t xml:space="preserve">ILOs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PLOs, GELOs, and ILOs are published in the catalog and MJC website. (</w:t>
      </w:r>
      <w:r w:rsidDel="00000000" w:rsidR="00000000" w:rsidRPr="00000000">
        <w:rPr>
          <w:rFonts w:ascii="Times New Roman" w:cs="Times New Roman" w:eastAsia="Times New Roman" w:hAnsi="Times New Roman"/>
          <w:color w:val="000000"/>
          <w:highlight w:val="yellow"/>
          <w:rtl w:val="0"/>
        </w:rPr>
        <w:t xml:space="preserve">link to LOs</w:t>
      </w:r>
      <w:r w:rsidDel="00000000" w:rsidR="00000000" w:rsidRPr="00000000">
        <w:rPr>
          <w:rFonts w:ascii="Times New Roman" w:cs="Times New Roman" w:eastAsia="Times New Roman" w:hAnsi="Times New Roman"/>
          <w:rtl w:val="0"/>
        </w:rPr>
        <w:t xml:space="preserve">) Additionally, all Program, General Education, and Institutional Learning Outcomes are measured for their effectiveness through the program review process, which includes reflection, evaluation, and resource requests for improvement. (</w:t>
      </w:r>
      <w:r w:rsidDel="00000000" w:rsidR="00000000" w:rsidRPr="00000000">
        <w:rPr>
          <w:rFonts w:ascii="Times New Roman" w:cs="Times New Roman" w:eastAsia="Times New Roman" w:hAnsi="Times New Roman"/>
          <w:color w:val="000000"/>
          <w:highlight w:val="yellow"/>
          <w:rtl w:val="0"/>
        </w:rPr>
        <w:t xml:space="preserve">Program Review examples</w:t>
      </w:r>
      <w:r w:rsidDel="00000000" w:rsidR="00000000" w:rsidRPr="00000000">
        <w:rPr>
          <w:rFonts w:ascii="Times New Roman" w:cs="Times New Roman" w:eastAsia="Times New Roman" w:hAnsi="Times New Roman"/>
          <w:rtl w:val="0"/>
        </w:rPr>
        <w:t xml:space="preserve">)</w:t>
        <w:br w:type="textWrapping"/>
        <w:br w:type="textWrapping"/>
        <w:t xml:space="preserve">A multidisciplinary group of faculty developed the Baccalaureate Degree Program learning outcomes for upper division coursework to ensure rigor and depth before continuing through the appropriate process of approval through the Curriculum Committee and the YCCD Board of Trustees. (</w:t>
      </w:r>
      <w:r w:rsidDel="00000000" w:rsidR="00000000" w:rsidRPr="00000000">
        <w:rPr>
          <w:rFonts w:ascii="Times New Roman" w:cs="Times New Roman" w:eastAsia="Times New Roman" w:hAnsi="Times New Roman"/>
          <w:color w:val="000000"/>
          <w:highlight w:val="yellow"/>
          <w:rtl w:val="0"/>
        </w:rPr>
        <w:t xml:space="preserve">BDP Agenda with PLOs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has made substantial progress in the development, documentation, and assessment of student learning outcomes at the program, general education, and institutional levels. </w:t>
      </w:r>
      <w:r w:rsidDel="00000000" w:rsidR="00000000" w:rsidRPr="00000000">
        <w:rPr>
          <w:rFonts w:ascii="Times New Roman" w:cs="Times New Roman" w:eastAsia="Times New Roman" w:hAnsi="Times New Roman"/>
          <w:color w:val="000000"/>
          <w:highlight w:val="yellow"/>
          <w:rtl w:val="0"/>
        </w:rPr>
        <w:t xml:space="preserve">(ACCJC 2016 annual rep</w:t>
      </w:r>
      <w:r w:rsidDel="00000000" w:rsidR="00000000" w:rsidRPr="00000000">
        <w:rPr>
          <w:rFonts w:ascii="Times New Roman" w:cs="Times New Roman" w:eastAsia="Times New Roman" w:hAnsi="Times New Roman"/>
          <w:rtl w:val="0"/>
        </w:rPr>
        <w:t xml:space="preserve">ort) The established PLOs, GELOs, and ILOs include learning outcomes that cover the areas of communication competency, information competency, quantitative competency, analytic inquiry skills, ethical reasoning, and the ability to engage diverse perspectives. The criteria used to determine the breadth, depth, rigor, sequencing, time to completion, and synthesis of learning for each program is outlined in Board Policies in accordance with California Code of Regulations Title 5, Education Code, the California Community College Chancellor’s Office Program and Course Approval Handbook, and the Curriculum Manual.  (</w:t>
      </w:r>
      <w:hyperlink r:id="rId82">
        <w:r w:rsidDel="00000000" w:rsidR="00000000" w:rsidRPr="00000000">
          <w:rPr>
            <w:rFonts w:ascii="Times New Roman" w:cs="Times New Roman" w:eastAsia="Times New Roman" w:hAnsi="Times New Roman"/>
            <w:color w:val="1155cc"/>
            <w:u w:val="single"/>
            <w:rtl w:val="0"/>
          </w:rPr>
          <w:t xml:space="preserve">BP 4025 (Philosophy and Criteria for Associate Degree and General Education)</w:t>
        </w:r>
      </w:hyperlink>
      <w:r w:rsidDel="00000000" w:rsidR="00000000" w:rsidRPr="00000000">
        <w:rPr>
          <w:rFonts w:ascii="Times New Roman" w:cs="Times New Roman" w:eastAsia="Times New Roman" w:hAnsi="Times New Roman"/>
          <w:rtl w:val="0"/>
        </w:rPr>
        <w:t xml:space="preserve">, </w:t>
      </w:r>
      <w:hyperlink r:id="rId83">
        <w:r w:rsidDel="00000000" w:rsidR="00000000" w:rsidRPr="00000000">
          <w:rPr>
            <w:rFonts w:ascii="Times New Roman" w:cs="Times New Roman" w:eastAsia="Times New Roman" w:hAnsi="Times New Roman"/>
            <w:color w:val="1155cc"/>
            <w:u w:val="single"/>
            <w:rtl w:val="0"/>
          </w:rPr>
          <w:t xml:space="preserve">BP 4100 (Graduation Requirements for Degrees and Certificates)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course learning outcomes are mapped to PLOs, GELOs, and ILOs, and all student learning outcomes are measured, disaggregated for analysis, and evaluated through the program review process. (</w:t>
      </w:r>
      <w:r w:rsidDel="00000000" w:rsidR="00000000" w:rsidRPr="00000000">
        <w:rPr>
          <w:rFonts w:ascii="Times New Roman" w:cs="Times New Roman" w:eastAsia="Times New Roman" w:hAnsi="Times New Roman"/>
          <w:color w:val="000000"/>
          <w:highlight w:val="yellow"/>
          <w:rtl w:val="0"/>
        </w:rPr>
        <w:t xml:space="preserve">Sample maps</w:t>
      </w:r>
      <w:r w:rsidDel="00000000" w:rsidR="00000000" w:rsidRPr="00000000">
        <w:rPr>
          <w:rFonts w:ascii="Times New Roman" w:cs="Times New Roman" w:eastAsia="Times New Roman" w:hAnsi="Times New Roman"/>
          <w:rtl w:val="0"/>
        </w:rPr>
        <w:t xml:space="preserve">) The College has made a significant investment in eLumen, a management system for SLOs and Program Review, which enables the tracking of resource allocation made for program and institutional improvement. Since 2015, the College has had the capability of tracking individual student attainment of SLOs, and the college redesigned Program Review for data disaggregation and analysis in the 2016-2017 academic year. Program Review at the College is now under a robust two-year cycle, which includes all course, program, general education, and institutional learning outcomes assessment. MJC is proud of the progress made in measuring and analyzing student learning evidence. The College will continue to strengthen the use of outcomes analysis that leads to improvement in programs. It has identified an Action Project to strengthen the integration of outcomes assessment data into institutional planning and resource allocation processes through the Quality Focus Essay.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1625600</wp:posOffset>
                </wp:positionV>
                <wp:extent cx="990600" cy="787400"/>
                <wp:effectExtent b="0" l="0" r="0" t="0"/>
                <wp:wrapSquare wrapText="bothSides" distB="45720" distT="45720" distL="114300" distR="114300"/>
                <wp:docPr id="6" name=""/>
                <a:graphic>
                  <a:graphicData uri="http://schemas.microsoft.com/office/word/2010/wordprocessingShape">
                    <wps:wsp>
                      <wps:cNvSpPr/>
                      <wps:cNvPr id="7" name="Shape 7"/>
                      <wps:spPr>
                        <a:xfrm>
                          <a:off x="4850700" y="3389475"/>
                          <a:ext cx="990599" cy="7810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0070c0"/>
                                <w:sz w:val="24"/>
                                <w:vertAlign w:val="baseline"/>
                              </w:rPr>
                              <w:t xml:space="preserve">Quality Focus Essay</w:t>
                            </w:r>
                            <w:r w:rsidDel="00000000" w:rsidR="00000000" w:rsidRPr="00000000">
                              <w:rPr>
                                <w:rFonts w:ascii="Trebuchet MS" w:cs="Trebuchet MS" w:eastAsia="Trebuchet MS" w:hAnsi="Trebuchet MS"/>
                                <w:b w:val="1"/>
                                <w:i w:val="0"/>
                                <w:smallCaps w:val="0"/>
                                <w:strike w:val="0"/>
                                <w:color w:val="0070c0"/>
                                <w:sz w:val="24"/>
                                <w:vertAlign w:val="baseline"/>
                              </w:rPr>
                              <w:br w:type="textWrapping"/>
                            </w:r>
                            <w:r w:rsidDel="00000000" w:rsidR="00000000" w:rsidRPr="00000000">
                              <w:rPr>
                                <w:rFonts w:ascii="Trebuchet MS" w:cs="Trebuchet MS" w:eastAsia="Trebuchet MS" w:hAnsi="Trebuchet MS"/>
                                <w:b w:val="1"/>
                                <w:i w:val="0"/>
                                <w:smallCaps w:val="0"/>
                                <w:strike w:val="0"/>
                                <w:color w:val="0070c0"/>
                                <w:sz w:val="24"/>
                                <w:vertAlign w:val="baseline"/>
                              </w:rPr>
                              <w:t xml:space="preserve">1.1</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70c0"/>
                                <w:sz w:val="24"/>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1625600</wp:posOffset>
                </wp:positionV>
                <wp:extent cx="990600" cy="787400"/>
                <wp:effectExtent b="0" l="0" r="0" t="0"/>
                <wp:wrapSquare wrapText="bothSides" distB="45720" distT="45720" distL="114300" distR="114300"/>
                <wp:docPr id="6" name="image12.png"/>
                <a:graphic>
                  <a:graphicData uri="http://schemas.openxmlformats.org/drawingml/2006/picture">
                    <pic:pic>
                      <pic:nvPicPr>
                        <pic:cNvPr id="0" name="image12.png"/>
                        <pic:cNvPicPr preferRelativeResize="0"/>
                      </pic:nvPicPr>
                      <pic:blipFill>
                        <a:blip r:embed="rId84"/>
                        <a:srcRect/>
                        <a:stretch>
                          <a:fillRect/>
                        </a:stretch>
                      </pic:blipFill>
                      <pic:spPr>
                        <a:xfrm>
                          <a:off x="0" y="0"/>
                          <a:ext cx="990600" cy="7874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II.A.12</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a faculty developed rationale for general education that serves as the basis for inclusion of courses in general education and is listed in the catalog.</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has a general education philosophy, which reflects its degree requirements.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At least 36 semester units or equivalent of lower division general education is required, including at least 9 semester units or equivalent of upper division general education coursework.</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alignment with California Code of Regulations Title 5 and in compliance with Yosemite Community College District Board Policy, the College requires all degree programs to include a component of general education based upon a carefully considered philosophy for both the associate and baccalaureate degree. </w:t>
      </w:r>
      <w:r w:rsidDel="00000000" w:rsidR="00000000" w:rsidRPr="00000000">
        <w:rPr>
          <w:rFonts w:ascii="Times New Roman" w:cs="Times New Roman" w:eastAsia="Times New Roman" w:hAnsi="Times New Roman"/>
          <w:color w:val="000000"/>
          <w:highlight w:val="yellow"/>
          <w:rtl w:val="0"/>
        </w:rPr>
        <w:t xml:space="preserve">(</w:t>
      </w:r>
      <w:hyperlink r:id="rId85">
        <w:r w:rsidDel="00000000" w:rsidR="00000000" w:rsidRPr="00000000">
          <w:rPr>
            <w:rFonts w:ascii="Times New Roman" w:cs="Times New Roman" w:eastAsia="Times New Roman" w:hAnsi="Times New Roman"/>
            <w:color w:val="1155cc"/>
            <w:highlight w:val="yellow"/>
            <w:u w:val="single"/>
            <w:rtl w:val="0"/>
          </w:rPr>
          <w:t xml:space="preserve">BP 4025 (Philosophy and Criteria for Associate Degree and General Education)</w:t>
        </w:r>
      </w:hyperlink>
      <w:r w:rsidDel="00000000" w:rsidR="00000000" w:rsidRPr="00000000">
        <w:rPr>
          <w:rFonts w:ascii="Times New Roman" w:cs="Times New Roman" w:eastAsia="Times New Roman" w:hAnsi="Times New Roman"/>
          <w:color w:val="000000"/>
          <w:highlight w:val="yellow"/>
          <w:rtl w:val="0"/>
        </w:rPr>
        <w:t xml:space="preserve">, CCR Title 5 55061, 55063)</w:t>
      </w:r>
      <w:r w:rsidDel="00000000" w:rsidR="00000000" w:rsidRPr="00000000">
        <w:rPr>
          <w:rFonts w:ascii="Times New Roman" w:cs="Times New Roman" w:eastAsia="Times New Roman" w:hAnsi="Times New Roman"/>
          <w:rtl w:val="0"/>
        </w:rPr>
        <w:t xml:space="preserve"> This philosophy is articulated in the college catalog and reflects learning outcomes that include a student’s preparation for and acceptance of: </w:t>
      </w:r>
    </w:p>
    <w:p w:rsidR="00000000" w:rsidDel="00000000" w:rsidP="00000000" w:rsidRDefault="00000000" w:rsidRPr="00000000">
      <w:pPr>
        <w:keepNext w:val="0"/>
        <w:keepLines w:val="0"/>
        <w:widowControl w:val="0"/>
        <w:numPr>
          <w:ilvl w:val="0"/>
          <w:numId w:val="1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Responsible participation in civil society </w:t>
      </w:r>
    </w:p>
    <w:p w:rsidR="00000000" w:rsidDel="00000000" w:rsidP="00000000" w:rsidRDefault="00000000" w:rsidRPr="00000000">
      <w:pPr>
        <w:keepNext w:val="0"/>
        <w:keepLines w:val="0"/>
        <w:widowControl w:val="0"/>
        <w:numPr>
          <w:ilvl w:val="0"/>
          <w:numId w:val="1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Skills for lifelong learning and application of learning </w:t>
      </w:r>
    </w:p>
    <w:p w:rsidR="00000000" w:rsidDel="00000000" w:rsidP="00000000" w:rsidRDefault="00000000" w:rsidRPr="00000000">
      <w:pPr>
        <w:keepNext w:val="0"/>
        <w:keepLines w:val="0"/>
        <w:widowControl w:val="0"/>
        <w:numPr>
          <w:ilvl w:val="0"/>
          <w:numId w:val="18"/>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 comprehension of the development of knowledge, practice, and interpretive approaches in the arts and humanities, the sciences, mathematics, and social sciences.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(MJC Catalog related section)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philosophy informs the curriculum development and review process for general education curriculum and reflects the mission of the College. </w:t>
      </w:r>
      <w:r w:rsidDel="00000000" w:rsidR="00000000" w:rsidRPr="00000000">
        <w:rPr>
          <w:rFonts w:ascii="Times New Roman" w:cs="Times New Roman" w:eastAsia="Times New Roman" w:hAnsi="Times New Roman"/>
          <w:color w:val="000000"/>
          <w:highlight w:val="yellow"/>
          <w:rtl w:val="0"/>
        </w:rPr>
        <w:t xml:space="preserve">(Curriculum manual intro?; guidelines)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outlined in Standard II.A.1 and Standard II.A.2, discipline faculty define and develop the curriculum for courses, the institution’s general education philosophy, and degrees and certificates in accordance with the standards established. (</w:t>
      </w:r>
      <w:r w:rsidDel="00000000" w:rsidR="00000000" w:rsidRPr="00000000">
        <w:rPr>
          <w:rFonts w:ascii="Times New Roman" w:cs="Times New Roman" w:eastAsia="Times New Roman" w:hAnsi="Times New Roman"/>
          <w:color w:val="000000"/>
          <w:highlight w:val="yellow"/>
          <w:rtl w:val="0"/>
        </w:rPr>
        <w:t xml:space="preserve">Curriculum Manual</w:t>
      </w:r>
      <w:r w:rsidDel="00000000" w:rsidR="00000000" w:rsidRPr="00000000">
        <w:rPr>
          <w:rFonts w:ascii="Times New Roman" w:cs="Times New Roman" w:eastAsia="Times New Roman" w:hAnsi="Times New Roman"/>
          <w:rtl w:val="0"/>
        </w:rPr>
        <w:t xml:space="preserve">) The Curriculum Committee leads and directs the curriculum review and approval process which includes a determination regarding the appropriateness of each course for inclusion in the general education curriculum based upon faculty identified student learning outcomes and competencies appropriate to the degree level as well as established General Education Learning Outcomes. (</w:t>
      </w:r>
      <w:hyperlink r:id="rId86">
        <w:r w:rsidDel="00000000" w:rsidR="00000000" w:rsidRPr="00000000">
          <w:rPr>
            <w:rFonts w:ascii="Times New Roman" w:cs="Times New Roman" w:eastAsia="Times New Roman" w:hAnsi="Times New Roman"/>
            <w:color w:val="1155cc"/>
            <w:u w:val="single"/>
            <w:rtl w:val="0"/>
          </w:rPr>
          <w:t xml:space="preserve">BP 4025 (Philosophy and Criteria for Associate Degree and General Education)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00b0f0"/>
          <w:highlight w:val="yellow"/>
        </w:rPr>
      </w:pPr>
      <w:r w:rsidDel="00000000" w:rsidR="00000000" w:rsidRPr="00000000">
        <w:rPr>
          <w:rFonts w:ascii="Times New Roman" w:cs="Times New Roman" w:eastAsia="Times New Roman" w:hAnsi="Times New Roman"/>
          <w:rtl w:val="0"/>
        </w:rPr>
        <w:t xml:space="preserve">Under the guidance of the Curriculum Committee, the College also complies with California State University Executive Order 1033 (CSU General Education Breadth Requirements) and the guidelines for the University of California Intersegmental General Education Transfer Curriculum (IGETC) Standards version 1.3 when determining the appropriateness of courses for inclusion in the general education transfer patterns.  The General Education Requirements, expected learning outcomes (GELOs) as well as the IGETC and CSU General Education Breadth Requirements are published in the college catalog and available on the college website. </w:t>
      </w:r>
      <w:r w:rsidDel="00000000" w:rsidR="00000000" w:rsidRPr="00000000">
        <w:rPr>
          <w:rFonts w:ascii="Times New Roman" w:cs="Times New Roman" w:eastAsia="Times New Roman" w:hAnsi="Times New Roman"/>
          <w:color w:val="000000"/>
          <w:highlight w:val="yellow"/>
          <w:rtl w:val="0"/>
        </w:rPr>
        <w:t xml:space="preserve">(GELOs in Catalog, GELOs on web)</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Respiratory Care Baccalaureate Degree Program requires 39 lower division units of general education, and twelve semester units of upper division general education coursework. General education requirements for the program are integrated and distributed to both lower and upper division courses. Students must certify lower division general education requirements are met through a CSU-GE Certification Worksheet. (</w:t>
      </w:r>
      <w:r w:rsidDel="00000000" w:rsidR="00000000" w:rsidRPr="00000000">
        <w:rPr>
          <w:rFonts w:ascii="Times New Roman" w:cs="Times New Roman" w:eastAsia="Times New Roman" w:hAnsi="Times New Roman"/>
          <w:color w:val="000000"/>
          <w:highlight w:val="yellow"/>
          <w:rtl w:val="0"/>
        </w:rPr>
        <w:t xml:space="preserve">http://www.mjc.edu/instruction/alliedhealth/rcp/bachelordegree/documents/csugecertification.pdf</w:t>
      </w:r>
      <w:r w:rsidDel="00000000" w:rsidR="00000000" w:rsidRPr="00000000">
        <w:rPr>
          <w:rFonts w:ascii="Times New Roman" w:cs="Times New Roman" w:eastAsia="Times New Roman" w:hAnsi="Times New Roman"/>
          <w:rtl w:val="0"/>
        </w:rPr>
        <w:t xml:space="preserve">) The distribution of upper division general education requirements was specifically developed to provide students with advanced general education skills and knowledge necessary for the respiratory care field. (</w:t>
      </w:r>
      <w:r w:rsidDel="00000000" w:rsidR="00000000" w:rsidRPr="00000000">
        <w:rPr>
          <w:rFonts w:ascii="Times New Roman" w:cs="Times New Roman" w:eastAsia="Times New Roman" w:hAnsi="Times New Roman"/>
          <w:color w:val="000000"/>
          <w:highlight w:val="yellow"/>
          <w:rtl w:val="0"/>
        </w:rPr>
        <w:t xml:space="preserve">http://www.mjc.edu/instruction/alliedhealth/rcp/bachelordegree/courses.php</w:t>
      </w:r>
      <w:r w:rsidDel="00000000" w:rsidR="00000000" w:rsidRPr="00000000">
        <w:rPr>
          <w:rFonts w:ascii="Times New Roman" w:cs="Times New Roman" w:eastAsia="Times New Roman" w:hAnsi="Times New Roman"/>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14" name=""/>
                <a:graphic>
                  <a:graphicData uri="http://schemas.microsoft.com/office/word/2010/wordprocessingShape">
                    <wps:wsp>
                      <wps:cNvSpPr/>
                      <wps:cNvPr id="15" name="Shape 15"/>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50800</wp:posOffset>
                </wp:positionV>
                <wp:extent cx="1181100" cy="342900"/>
                <wp:effectExtent b="0" l="0" r="0" t="0"/>
                <wp:wrapSquare wrapText="bothSides" distB="45720" distT="45720" distL="114300" distR="114300"/>
                <wp:docPr id="14" name="image28.png"/>
                <a:graphic>
                  <a:graphicData uri="http://schemas.openxmlformats.org/drawingml/2006/picture">
                    <pic:pic>
                      <pic:nvPicPr>
                        <pic:cNvPr id="0" name="image28.png"/>
                        <pic:cNvPicPr preferRelativeResize="0"/>
                      </pic:nvPicPr>
                      <pic:blipFill>
                        <a:blip r:embed="rId87"/>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College has established general education requirements for the completion of an associate degree, transfer to the California State University, and transfer to the University of California. </w:t>
      </w:r>
      <w:r w:rsidDel="00000000" w:rsidR="00000000" w:rsidRPr="00000000">
        <w:rPr>
          <w:rFonts w:ascii="Times New Roman" w:cs="Times New Roman" w:eastAsia="Times New Roman" w:hAnsi="Times New Roman"/>
          <w:color w:val="000000"/>
          <w:highlight w:val="yellow"/>
          <w:rtl w:val="0"/>
        </w:rPr>
        <w:t xml:space="preserve">(Catalog GE requirements for degrees)</w:t>
      </w:r>
      <w:r w:rsidDel="00000000" w:rsidR="00000000" w:rsidRPr="00000000">
        <w:rPr>
          <w:rFonts w:ascii="Times New Roman" w:cs="Times New Roman" w:eastAsia="Times New Roman" w:hAnsi="Times New Roman"/>
          <w:rtl w:val="0"/>
        </w:rPr>
        <w:t xml:space="preserve"> These requirements align with California Code of Regulations Title 5 and Board Policy 4025.   Underlying these general education requirements is a carefully considered philosophy for the associate degree that indicates that students receiving a degree are prepared to participate in civil society with a broad comprehension of knowledge and skills in the arts and humanities, the sciences, mathematics, and social sciences.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development and review process ensures that the College relies on the expertise of faculty to determine the courses that are included in the general education curriculum and to ensure that these courses introduce to the variety of means through which people comprehend the modern world. (</w:t>
      </w:r>
      <w:r w:rsidDel="00000000" w:rsidR="00000000" w:rsidRPr="00000000">
        <w:rPr>
          <w:rFonts w:ascii="Times New Roman" w:cs="Times New Roman" w:eastAsia="Times New Roman" w:hAnsi="Times New Roman"/>
          <w:color w:val="000000"/>
          <w:highlight w:val="yellow"/>
          <w:rtl w:val="0"/>
        </w:rPr>
        <w:t xml:space="preserve">Curriculum Manua</w:t>
      </w:r>
      <w:r w:rsidDel="00000000" w:rsidR="00000000" w:rsidRPr="00000000">
        <w:rPr>
          <w:rFonts w:ascii="Times New Roman" w:cs="Times New Roman" w:eastAsia="Times New Roman" w:hAnsi="Times New Roman"/>
          <w:rtl w:val="0"/>
        </w:rPr>
        <w:t xml:space="preserve">l) In alignment with the mission of the College, General Education Learning Outcomes have been developed to ensure that the awarding of the degree represents both the development of skills in a specific discipline and a successful attempt on the part of the college to lead students through patterns of learning experiences that result in the accumulation of a breadth of knowledge. (</w:t>
      </w:r>
      <w:r w:rsidDel="00000000" w:rsidR="00000000" w:rsidRPr="00000000">
        <w:rPr>
          <w:rFonts w:ascii="Times New Roman" w:cs="Times New Roman" w:eastAsia="Times New Roman" w:hAnsi="Times New Roman"/>
          <w:color w:val="000000"/>
          <w:highlight w:val="yellow"/>
          <w:rtl w:val="0"/>
        </w:rPr>
        <w:t xml:space="preserve">GELOs</w:t>
      </w:r>
      <w:r w:rsidDel="00000000" w:rsidR="00000000" w:rsidRPr="00000000">
        <w:rPr>
          <w:rFonts w:ascii="Times New Roman" w:cs="Times New Roman" w:eastAsia="Times New Roman" w:hAnsi="Times New Roman"/>
          <w:rtl w:val="0"/>
        </w:rPr>
        <w:t xml:space="preserve">) This includes the development of capabilities and insights that provide students with the ability to think and communicate clearly and effectively; to use mathematics; to understand the modes of inquiry of the major disciplines; to be aware of other cultures and times; to achieve insights gained through experience in thinking about ethical problems; and, to develop the capacity for self-understanding.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College’s general education philosophy, general education requirements and GELOs serve the College mission to facilitate lifelong learning through the development of intellect, creativity, character, and abilities that shape student into thoughtful, culturally aware, engaged citizens.  The general education curriculum and learning outcomes brings coherence and integration to the separate requirements for the degree.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II.A.13</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br w:type="textWrapping"/>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All programs include a focused study on one area of inquiry or discipline and includes key theories and practices appropriate for the certificate of achievement or associate’s degree level.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b0f0"/>
          <w:rtl w:val="0"/>
        </w:rPr>
        <w:t xml:space="preserve">2. The baccalaureate degree program includes a focused study on one area of inquiry or discipline at the baccalaureate level and includes key theories and practices appropriate to the baccalaureate level.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degree programs offered by the College, including the baccalaureate, include curriculum in at least one major area of study or an established interdisciplinary core curriculum. </w:t>
      </w:r>
      <w:r w:rsidDel="00000000" w:rsidR="00000000" w:rsidRPr="00000000">
        <w:rPr>
          <w:rFonts w:ascii="Times New Roman" w:cs="Times New Roman" w:eastAsia="Times New Roman" w:hAnsi="Times New Roman"/>
          <w:color w:val="000000"/>
          <w:highlight w:val="yellow"/>
          <w:rtl w:val="0"/>
        </w:rPr>
        <w:t xml:space="preserve">(MJC Catalog program section)</w:t>
      </w:r>
      <w:r w:rsidDel="00000000" w:rsidR="00000000" w:rsidRPr="00000000">
        <w:rPr>
          <w:rFonts w:ascii="Times New Roman" w:cs="Times New Roman" w:eastAsia="Times New Roman" w:hAnsi="Times New Roman"/>
          <w:rtl w:val="0"/>
        </w:rPr>
        <w:t xml:space="preserve"> All degree programs include General Education requirements and completion of specific courses and/or quantified number of units in the area of study.  Faculty retain responsibility for ensuring that the content and methods of instruction for all program curricula meet accepted academic and professional standards and expectations including but not limited to compliance with California Code of Regulations Title 5. (</w:t>
      </w:r>
      <w:r w:rsidDel="00000000" w:rsidR="00000000" w:rsidRPr="00000000">
        <w:rPr>
          <w:rFonts w:ascii="Times New Roman" w:cs="Times New Roman" w:eastAsia="Times New Roman" w:hAnsi="Times New Roman"/>
          <w:color w:val="000000"/>
          <w:highlight w:val="yellow"/>
          <w:rtl w:val="0"/>
        </w:rPr>
        <w:t xml:space="preserve">Title 5 55002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(Curriculum Manual)</w:t>
      </w:r>
      <w:r w:rsidDel="00000000" w:rsidR="00000000" w:rsidRPr="00000000">
        <w:rPr>
          <w:rFonts w:ascii="Times New Roman" w:cs="Times New Roman" w:eastAsia="Times New Roman" w:hAnsi="Times New Roman"/>
          <w:rtl w:val="0"/>
        </w:rPr>
        <w:t xml:space="preserve"> During the review process CORs and course curriculum are evaluated for completeness, accuracy, relevance, alignment of course content with stated objectives, validation of requisites, rigor and assessment of learning outcomes, and alignment with transfer requirements including but not limited to the C-ID requirements of Transfer Model Curriculum. </w:t>
      </w:r>
      <w:r w:rsidDel="00000000" w:rsidR="00000000" w:rsidRPr="00000000">
        <w:rPr>
          <w:rFonts w:ascii="Times New Roman" w:cs="Times New Roman" w:eastAsia="Times New Roman" w:hAnsi="Times New Roman"/>
          <w:color w:val="000000"/>
          <w:highlight w:val="yellow"/>
          <w:rtl w:val="0"/>
        </w:rPr>
        <w:t xml:space="preserve">(Curriculum manual, curriculum website)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identification and assessment of student learning outcomes is inherent in the faculty-led curriculum development and review processes.  Through these processes, faculty identify courses specific to a major or specialized areas of study as well as courses that comprise the core of interdisciplinary curricula.  These processes ensure that selected courses are appropriate to the degree and reflect theories and practices within the field of study. Through Program Review, faculty engage in the iterative process of evaluation and improvement of degree programs and student learning outcomes. (</w:t>
      </w:r>
      <w:r w:rsidDel="00000000" w:rsidR="00000000" w:rsidRPr="00000000">
        <w:rPr>
          <w:rFonts w:ascii="Times New Roman" w:cs="Times New Roman" w:eastAsia="Times New Roman" w:hAnsi="Times New Roman"/>
          <w:color w:val="000000"/>
          <w:highlight w:val="yellow"/>
          <w:rtl w:val="0"/>
        </w:rPr>
        <w:t xml:space="preserve">Sample PR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pr timeline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Respiratory Care Baccalaureate Degree Program is focused on preparing students to serve in leadership roles in hospitals and clinics. Toward that end, the program includes a targeted study on healthcare leadership and operations. A general education course in organizational behavior and several courses focused on advanced respiratory care provide key theories and practices appropriate to the baccalaureate level. The program culminates in a capstone course, designed to provide students with an opportunity to synthesize program learning in preparation for leadership roles. (</w:t>
      </w:r>
      <w:r w:rsidDel="00000000" w:rsidR="00000000" w:rsidRPr="00000000">
        <w:rPr>
          <w:rFonts w:ascii="Times New Roman" w:cs="Times New Roman" w:eastAsia="Times New Roman" w:hAnsi="Times New Roman"/>
          <w:color w:val="000000"/>
          <w:highlight w:val="yellow"/>
          <w:rtl w:val="0"/>
        </w:rPr>
        <w:t xml:space="preserve">http://www.mjc.edu/instruction/alliedhealth/rcp/bachelordegree/courses.php</w:t>
      </w:r>
      <w:r w:rsidDel="00000000" w:rsidR="00000000" w:rsidRPr="00000000">
        <w:rPr>
          <w:rFonts w:ascii="Times New Roman" w:cs="Times New Roman" w:eastAsia="Times New Roman" w:hAnsi="Times New Roman"/>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2" name=""/>
                <a:graphic>
                  <a:graphicData uri="http://schemas.microsoft.com/office/word/2010/wordprocessingShape">
                    <wps:wsp>
                      <wps:cNvSpPr/>
                      <wps:cNvPr id="3" name="Shape 3"/>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88"/>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offers degree programs across a diverse spectrum of disciplines of study. (</w:t>
      </w:r>
      <w:r w:rsidDel="00000000" w:rsidR="00000000" w:rsidRPr="00000000">
        <w:rPr>
          <w:rFonts w:ascii="Times New Roman" w:cs="Times New Roman" w:eastAsia="Times New Roman" w:hAnsi="Times New Roman"/>
          <w:color w:val="000000"/>
          <w:highlight w:val="yellow"/>
          <w:rtl w:val="0"/>
        </w:rPr>
        <w:t xml:space="preserve">List of programs</w:t>
      </w:r>
      <w:r w:rsidDel="00000000" w:rsidR="00000000" w:rsidRPr="00000000">
        <w:rPr>
          <w:rFonts w:ascii="Times New Roman" w:cs="Times New Roman" w:eastAsia="Times New Roman" w:hAnsi="Times New Roman"/>
          <w:rtl w:val="0"/>
        </w:rPr>
        <w:t xml:space="preserve">)  Faculty who hold the minimum qualifications to teach in these disciplines retain the primary responsibility for developing and reviewing curricula, key theories, focused courses, learning outcomes, general education and degree requirements specific to each major or area of study.  Curriculum development, approval, and review processes, as well as the cycle of outcomes assessment and program review, are all components of a holistic approach to continual quality improvement, ensuring that key theories and practices within the fields of study remain current and relevant. All programs include a focused area of inquiry or required major courses. (</w:t>
      </w:r>
      <w:r w:rsidDel="00000000" w:rsidR="00000000" w:rsidRPr="00000000">
        <w:rPr>
          <w:rFonts w:ascii="Times New Roman" w:cs="Times New Roman" w:eastAsia="Times New Roman" w:hAnsi="Times New Roman"/>
          <w:color w:val="000000"/>
          <w:highlight w:val="yellow"/>
          <w:rtl w:val="0"/>
        </w:rPr>
        <w:t xml:space="preserve">Program outlines in catalog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II.A.14</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Graduates completing career-technical certificates and degrees demonstrate technical and professional competencies that meet employment standards and other applicable standards and preparation for external licensure and certification.</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The institution verifies and maintains currency of employment opportunities and other external factors in all of its career-technical disciplines.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b0f0"/>
          <w:rtl w:val="0"/>
        </w:rPr>
        <w:t xml:space="preserve">The institution determines competency levels and measurable student learning outcomes based upon faculty expertise and input from industry representatives.</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b0f0"/>
          <w:rtl w:val="0"/>
        </w:rPr>
        <w:t xml:space="preserve">3. The CTE baccalaureate degree ensures students will be able to meet employment standards and licensure or certification as required in the field of study.</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Modesto Junior College offers 48 programs in career technical education (CTE) that culminate in the award of either a degree or a certificate. (</w:t>
      </w:r>
      <w:r w:rsidDel="00000000" w:rsidR="00000000" w:rsidRPr="00000000">
        <w:rPr>
          <w:rFonts w:ascii="Times New Roman" w:cs="Times New Roman" w:eastAsia="Times New Roman" w:hAnsi="Times New Roman"/>
          <w:color w:val="000000"/>
          <w:highlight w:val="yellow"/>
          <w:rtl w:val="0"/>
        </w:rPr>
        <w:t xml:space="preserve">list of CTE program degrees &amp; Certificates)</w:t>
      </w:r>
      <w:r w:rsidDel="00000000" w:rsidR="00000000" w:rsidRPr="00000000">
        <w:rPr>
          <w:rFonts w:ascii="Times New Roman" w:cs="Times New Roman" w:eastAsia="Times New Roman" w:hAnsi="Times New Roman"/>
          <w:rtl w:val="0"/>
        </w:rPr>
        <w:t xml:space="preserve"> In compliance with California Code of Regulations Title 5, the curriculum review process includes provisions for CTE curriculum to be reviewed every two years. (</w:t>
      </w:r>
      <w:r w:rsidDel="00000000" w:rsidR="00000000" w:rsidRPr="00000000">
        <w:rPr>
          <w:rFonts w:ascii="Times New Roman" w:cs="Times New Roman" w:eastAsia="Times New Roman" w:hAnsi="Times New Roman"/>
          <w:color w:val="000000"/>
          <w:highlight w:val="yellow"/>
          <w:rtl w:val="0"/>
        </w:rPr>
        <w:t xml:space="preserve">Curriculum matrix</w:t>
      </w:r>
      <w:r w:rsidDel="00000000" w:rsidR="00000000" w:rsidRPr="00000000">
        <w:rPr>
          <w:rFonts w:ascii="Times New Roman" w:cs="Times New Roman" w:eastAsia="Times New Roman" w:hAnsi="Times New Roman"/>
          <w:rtl w:val="0"/>
        </w:rPr>
        <w:t xml:space="preserve">) As part of the Career Technical Education (CTE) Program Review process faculty conduct an analysis of curriculum, course scheduling, student learning outcomes assessment, productivity, enrollment trends, staffing, labor market data and information, and changes in the industry. (</w:t>
      </w:r>
      <w:r w:rsidDel="00000000" w:rsidR="00000000" w:rsidRPr="00000000">
        <w:rPr>
          <w:rFonts w:ascii="Times New Roman" w:cs="Times New Roman" w:eastAsia="Times New Roman" w:hAnsi="Times New Roman"/>
          <w:color w:val="000000"/>
          <w:highlight w:val="yellow"/>
          <w:rtl w:val="0"/>
        </w:rPr>
        <w:t xml:space="preserve">CTE sample program review)</w:t>
      </w:r>
      <w:r w:rsidDel="00000000" w:rsidR="00000000" w:rsidRPr="00000000">
        <w:rPr>
          <w:rFonts w:ascii="Times New Roman" w:cs="Times New Roman" w:eastAsia="Times New Roman" w:hAnsi="Times New Roman"/>
          <w:rtl w:val="0"/>
        </w:rPr>
        <w:t xml:space="preserve"> CTE Program Review also includes processes to gather input and feedback from program advisory committees as well as review and analysis of labor market data documenting workforce needs, and student internship opportunities. (</w:t>
      </w:r>
      <w:r w:rsidDel="00000000" w:rsidR="00000000" w:rsidRPr="00000000">
        <w:rPr>
          <w:rFonts w:ascii="Times New Roman" w:cs="Times New Roman" w:eastAsia="Times New Roman" w:hAnsi="Times New Roman"/>
          <w:color w:val="000000"/>
          <w:highlight w:val="yellow"/>
          <w:rtl w:val="0"/>
        </w:rPr>
        <w:t xml:space="preserve">Advisory Committee minutes –Irrigation Tech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measures of student success and achievement such as gainful employment, licensure examination pass rates, completion, and labor market salary increases resulting from skill enhancement or skill building serve as evidence that that graduates completing career-technical degrees and certificates demonstrate technical and professional competencies that meet employment standards. Researchers and program faculty track and assess outcomes through analysis of Data Mart, Student Success Scorecard, and Salary Surfer data provided by the California Community College Chancellor’s office. (</w:t>
      </w:r>
      <w:r w:rsidDel="00000000" w:rsidR="00000000" w:rsidRPr="00000000">
        <w:rPr>
          <w:rFonts w:ascii="Times New Roman" w:cs="Times New Roman" w:eastAsia="Times New Roman" w:hAnsi="Times New Roman"/>
          <w:color w:val="000000"/>
          <w:highlight w:val="yellow"/>
          <w:rtl w:val="0"/>
        </w:rPr>
        <w:t xml:space="preserve">Scorecard</w:t>
      </w:r>
      <w:r w:rsidDel="00000000" w:rsidR="00000000" w:rsidRPr="00000000">
        <w:rPr>
          <w:rFonts w:ascii="Times New Roman" w:cs="Times New Roman" w:eastAsia="Times New Roman" w:hAnsi="Times New Roman"/>
          <w:rtl w:val="0"/>
        </w:rPr>
        <w:t xml:space="preserve">) The College maintains Gainful Employment Data and Licensure Exam Pass rates that are available on the college website.  (</w:t>
      </w:r>
      <w:r w:rsidDel="00000000" w:rsidR="00000000" w:rsidRPr="00000000">
        <w:rPr>
          <w:rFonts w:ascii="Times New Roman" w:cs="Times New Roman" w:eastAsia="Times New Roman" w:hAnsi="Times New Roman"/>
          <w:color w:val="000000"/>
          <w:highlight w:val="yellow"/>
          <w:rtl w:val="0"/>
        </w:rPr>
        <w:t xml:space="preserve">links to program data</w:t>
      </w:r>
      <w:r w:rsidDel="00000000" w:rsidR="00000000" w:rsidRPr="00000000">
        <w:rPr>
          <w:rFonts w:ascii="Times New Roman" w:cs="Times New Roman" w:eastAsia="Times New Roman" w:hAnsi="Times New Roman"/>
          <w:rtl w:val="0"/>
        </w:rPr>
        <w:t xml:space="preserve">)  The College uses Perkins Core Indicator Reports for general information regarding outcomes in Career Technical Educational programs. (</w:t>
      </w:r>
      <w:r w:rsidDel="00000000" w:rsidR="00000000" w:rsidRPr="00000000">
        <w:rPr>
          <w:rFonts w:ascii="Times New Roman" w:cs="Times New Roman" w:eastAsia="Times New Roman" w:hAnsi="Times New Roman"/>
          <w:color w:val="000000"/>
          <w:highlight w:val="yellow"/>
          <w:rtl w:val="0"/>
        </w:rPr>
        <w:t xml:space="preserve">link to program site)</w:t>
      </w:r>
      <w:r w:rsidDel="00000000" w:rsidR="00000000" w:rsidRPr="00000000">
        <w:rPr>
          <w:rFonts w:ascii="Times New Roman" w:cs="Times New Roman" w:eastAsia="Times New Roman" w:hAnsi="Times New Roman"/>
          <w:rtl w:val="0"/>
        </w:rPr>
        <w:t xml:space="preserve">  MJC participates in the CTE Employment Outcomes Survey sponsored by the California Community College Chancellor’s Office.  This survey provides additional data on student post completion employment and success. (</w:t>
      </w:r>
      <w:r w:rsidDel="00000000" w:rsidR="00000000" w:rsidRPr="00000000">
        <w:rPr>
          <w:rFonts w:ascii="Times New Roman" w:cs="Times New Roman" w:eastAsia="Times New Roman" w:hAnsi="Times New Roman"/>
          <w:color w:val="000000"/>
          <w:highlight w:val="yellow"/>
          <w:rtl w:val="0"/>
        </w:rPr>
        <w:t xml:space="preserve">link to survey data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highlight w:val="cyan"/>
        </w:rPr>
      </w:pPr>
      <w:r w:rsidDel="00000000" w:rsidR="00000000" w:rsidRPr="00000000">
        <w:rPr>
          <w:rFonts w:ascii="Times New Roman" w:cs="Times New Roman" w:eastAsia="Times New Roman" w:hAnsi="Times New Roman"/>
          <w:rtl w:val="0"/>
        </w:rPr>
        <w:t xml:space="preserve">Individual programs that require third party accreditation or certification are in compliance with those external mandates and requirements. (</w:t>
      </w:r>
      <w:r w:rsidDel="00000000" w:rsidR="00000000" w:rsidRPr="00000000">
        <w:rPr>
          <w:rFonts w:ascii="Times New Roman" w:cs="Times New Roman" w:eastAsia="Times New Roman" w:hAnsi="Times New Roman"/>
          <w:color w:val="000000"/>
          <w:highlight w:val="yellow"/>
          <w:rtl w:val="0"/>
        </w:rPr>
        <w:t xml:space="preserve">CoARC, BRN, MAERB… accreditation evidence</w:t>
      </w:r>
      <w:r w:rsidDel="00000000" w:rsidR="00000000" w:rsidRPr="00000000">
        <w:rPr>
          <w:rFonts w:ascii="Times New Roman" w:cs="Times New Roman" w:eastAsia="Times New Roman" w:hAnsi="Times New Roman"/>
          <w:rtl w:val="0"/>
        </w:rPr>
        <w:t xml:space="preserve">) The College offers six programs that require students to pass a licensure or certification examination to qualify for employment in the field.  Pass rates these programs are typically above  85% and exceed Institution Set Standards for licensure passage rates. </w:t>
      </w:r>
      <w:r w:rsidDel="00000000" w:rsidR="00000000" w:rsidRPr="00000000">
        <w:rPr>
          <w:rFonts w:ascii="Times New Roman" w:cs="Times New Roman" w:eastAsia="Times New Roman" w:hAnsi="Times New Roman"/>
          <w:color w:val="000000"/>
          <w:highlight w:val="cyan"/>
          <w:rtl w:val="0"/>
        </w:rPr>
        <w:t xml:space="preserve">(Table of licensure pass rates - Scott)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CTE programs have established student learning outcomes based on industry standards that identify specific knowledge, competencies and/or technical and professional skills required by the field. (</w:t>
      </w:r>
      <w:r w:rsidDel="00000000" w:rsidR="00000000" w:rsidRPr="00000000">
        <w:rPr>
          <w:rFonts w:ascii="Times New Roman" w:cs="Times New Roman" w:eastAsia="Times New Roman" w:hAnsi="Times New Roman"/>
          <w:color w:val="000000"/>
          <w:highlight w:val="yellow"/>
          <w:rtl w:val="0"/>
        </w:rPr>
        <w:t xml:space="preserve">Sample CTE CLOs, CTE syllabi</w:t>
      </w:r>
      <w:r w:rsidDel="00000000" w:rsidR="00000000" w:rsidRPr="00000000">
        <w:rPr>
          <w:rFonts w:ascii="Times New Roman" w:cs="Times New Roman" w:eastAsia="Times New Roman" w:hAnsi="Times New Roman"/>
          <w:rtl w:val="0"/>
        </w:rPr>
        <w:t xml:space="preserve">) CTE advisory committees provide current expertise from industry representatives that shape curriculum and learning outcomes. (</w:t>
      </w:r>
      <w:r w:rsidDel="00000000" w:rsidR="00000000" w:rsidRPr="00000000">
        <w:rPr>
          <w:rFonts w:ascii="Times New Roman" w:cs="Times New Roman" w:eastAsia="Times New Roman" w:hAnsi="Times New Roman"/>
          <w:color w:val="000000"/>
          <w:highlight w:val="yellow"/>
          <w:rtl w:val="0"/>
        </w:rPr>
        <w:t xml:space="preserve">Advisory minutes: nursing, logistics</w:t>
      </w:r>
      <w:r w:rsidDel="00000000" w:rsidR="00000000" w:rsidRPr="00000000">
        <w:rPr>
          <w:rFonts w:ascii="Times New Roman" w:cs="Times New Roman" w:eastAsia="Times New Roman" w:hAnsi="Times New Roman"/>
          <w:rtl w:val="0"/>
        </w:rPr>
        <w:t xml:space="preserve">) All new CTE programs are reviewed for affirmation by the faculty from Central Valley community colleges through the Central Region Consortium program recommendation process. (</w:t>
      </w:r>
      <w:r w:rsidDel="00000000" w:rsidR="00000000" w:rsidRPr="00000000">
        <w:rPr>
          <w:rFonts w:ascii="Times New Roman" w:cs="Times New Roman" w:eastAsia="Times New Roman" w:hAnsi="Times New Roman"/>
          <w:color w:val="000000"/>
          <w:highlight w:val="yellow"/>
          <w:rtl w:val="0"/>
        </w:rPr>
        <w:t xml:space="preserve">http://crconsortium.com/modesto-junior-college-2/)</w:t>
      </w:r>
      <w:r w:rsidDel="00000000" w:rsidR="00000000" w:rsidRPr="00000000">
        <w:rPr>
          <w:rFonts w:ascii="Times New Roman" w:cs="Times New Roman" w:eastAsia="Times New Roman" w:hAnsi="Times New Roman"/>
          <w:rtl w:val="0"/>
        </w:rPr>
        <w:t xml:space="preserve"> CTE degree programs also have general education requirements that are mapped to Institutional Learning Outcomes. (</w:t>
      </w:r>
      <w:r w:rsidDel="00000000" w:rsidR="00000000" w:rsidRPr="00000000">
        <w:rPr>
          <w:rFonts w:ascii="Times New Roman" w:cs="Times New Roman" w:eastAsia="Times New Roman" w:hAnsi="Times New Roman"/>
          <w:color w:val="000000"/>
          <w:highlight w:val="yellow"/>
          <w:rtl w:val="0"/>
        </w:rPr>
        <w:t xml:space="preserve">link to evidence in prior section on gen to ILO mappin</w:t>
      </w:r>
      <w:r w:rsidDel="00000000" w:rsidR="00000000" w:rsidRPr="00000000">
        <w:rPr>
          <w:rFonts w:ascii="Times New Roman" w:cs="Times New Roman" w:eastAsia="Times New Roman" w:hAnsi="Times New Roman"/>
          <w:rtl w:val="0"/>
        </w:rPr>
        <w:t xml:space="preserve">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engages key stakeholders in the development, planning, implementation and evaluation of CTE programs. (</w:t>
      </w:r>
      <w:r w:rsidDel="00000000" w:rsidR="00000000" w:rsidRPr="00000000">
        <w:rPr>
          <w:rFonts w:ascii="Times New Roman" w:cs="Times New Roman" w:eastAsia="Times New Roman" w:hAnsi="Times New Roman"/>
          <w:color w:val="000000"/>
          <w:highlight w:val="yellow"/>
          <w:rtl w:val="0"/>
        </w:rPr>
        <w:t xml:space="preserve">Advisory meeting announcements, agendas</w:t>
      </w:r>
      <w:r w:rsidDel="00000000" w:rsidR="00000000" w:rsidRPr="00000000">
        <w:rPr>
          <w:rFonts w:ascii="Times New Roman" w:cs="Times New Roman" w:eastAsia="Times New Roman" w:hAnsi="Times New Roman"/>
          <w:rtl w:val="0"/>
        </w:rPr>
        <w:t xml:space="preserve">) These stakeholders include students, faculty, administrators, counselors, representatives of tech prep consortia, representatives from K-12 school districts, and representatives of business and industry.  CTE program administrators and faculty convene meetings with program specific advisory councils, boards, and committees throughout the academic year. An annual CTE local planning meeting provides the opportunity to develop recommendations for programs and obtain feedback from potential employers. (</w:t>
      </w:r>
      <w:r w:rsidDel="00000000" w:rsidR="00000000" w:rsidRPr="00000000">
        <w:rPr>
          <w:rFonts w:ascii="Times New Roman" w:cs="Times New Roman" w:eastAsia="Times New Roman" w:hAnsi="Times New Roman"/>
          <w:color w:val="000000"/>
          <w:highlight w:val="yellow"/>
          <w:rtl w:val="0"/>
        </w:rPr>
        <w:t xml:space="preserve">Annual CTE Planning Meeting agendas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Respiratory Care Baccalaureate Degree Program was developed through ongoing collaboration with industry and certification experts in the respiratory care field in order to meet employment standards and licensure according to the current certification requirements of CoARC. (</w:t>
      </w:r>
      <w:r w:rsidDel="00000000" w:rsidR="00000000" w:rsidRPr="00000000">
        <w:rPr>
          <w:rFonts w:ascii="Times New Roman" w:cs="Times New Roman" w:eastAsia="Times New Roman" w:hAnsi="Times New Roman"/>
          <w:color w:val="000000"/>
          <w:highlight w:val="yellow"/>
          <w:rtl w:val="0"/>
        </w:rPr>
        <w:t xml:space="preserve">CoARC entry Standards, p. 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yellow"/>
          <w:rtl w:val="0"/>
        </w:rPr>
        <w:t xml:space="preserve">baccalaureate program eligibility requirements; Curriculum map</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1" name=""/>
                <a:graphic>
                  <a:graphicData uri="http://schemas.microsoft.com/office/word/2010/wordprocessingShape">
                    <wps:wsp>
                      <wps:cNvSpPr/>
                      <wps:cNvPr id="2" name="Shape 2"/>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76200</wp:posOffset>
                </wp:positionV>
                <wp:extent cx="1181100" cy="3429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9"/>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Graduates completing career technical education degrees and certificates demonstrate technical and professional competencies that meet employment standards and preparation for external licensure and/or certification in respective industries. CTE program faculty and administrators work collaboratively with key stakeholders from the community, business and industry, K-12 school districts, and students in the planning and evaluation of CTE Programs. (C</w:t>
      </w:r>
      <w:r w:rsidDel="00000000" w:rsidR="00000000" w:rsidRPr="00000000">
        <w:rPr>
          <w:rFonts w:ascii="Times New Roman" w:cs="Times New Roman" w:eastAsia="Times New Roman" w:hAnsi="Times New Roman"/>
          <w:color w:val="000000"/>
          <w:highlight w:val="yellow"/>
          <w:rtl w:val="0"/>
        </w:rPr>
        <w:t xml:space="preserve">TE advisory membership lists</w:t>
      </w:r>
      <w:r w:rsidDel="00000000" w:rsidR="00000000" w:rsidRPr="00000000">
        <w:rPr>
          <w:rFonts w:ascii="Times New Roman" w:cs="Times New Roman" w:eastAsia="Times New Roman" w:hAnsi="Times New Roman"/>
          <w:rtl w:val="0"/>
        </w:rPr>
        <w:t xml:space="preserve">) CTE advisory committees play a central role in providing information, input, and feedback to CTE faculty to ensure that CTE curricula and programs reflect the knowledge base and skill development required for employment, including knowledge and skills needed for the baccalaureate degree.  Data on student outcomes and performance in the labor market are used to assess program effectiveness at meeting employment standards and preparation for external licensure and certification. (</w:t>
      </w:r>
      <w:r w:rsidDel="00000000" w:rsidR="00000000" w:rsidRPr="00000000">
        <w:rPr>
          <w:rFonts w:ascii="Times New Roman" w:cs="Times New Roman" w:eastAsia="Times New Roman" w:hAnsi="Times New Roman"/>
          <w:color w:val="000000"/>
          <w:highlight w:val="yellow"/>
          <w:rtl w:val="0"/>
        </w:rPr>
        <w:t xml:space="preserve">program review samples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II.A.15</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programs are eliminated or program requirements are significantly changed, the institution makes appropriate arrangements so that enrolled students may complete their education in a timely manner with a minimum of disruption.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established procedures regarding program elimination, including the process for which enrolled students will be able to complete their education in a timely manner with a minimum of disruption.</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Program elimination procedure is clearly communicated to students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established a program discontinuance process which has been developed and approved by the Academic Senate through the participatory governance process. (</w:t>
      </w:r>
      <w:hyperlink r:id="rId90">
        <w:r w:rsidDel="00000000" w:rsidR="00000000" w:rsidRPr="00000000">
          <w:rPr>
            <w:rFonts w:ascii="Times New Roman" w:cs="Times New Roman" w:eastAsia="Times New Roman" w:hAnsi="Times New Roman"/>
            <w:color w:val="1155cc"/>
            <w:u w:val="single"/>
            <w:rtl w:val="0"/>
          </w:rPr>
          <w:t xml:space="preserve">BP 4021 (Program Discontinuance)</w:t>
        </w:r>
      </w:hyperlink>
      <w:r w:rsidDel="00000000" w:rsidR="00000000" w:rsidRPr="00000000">
        <w:rPr>
          <w:rFonts w:ascii="Times New Roman" w:cs="Times New Roman" w:eastAsia="Times New Roman" w:hAnsi="Times New Roman"/>
          <w:rtl w:val="0"/>
        </w:rPr>
        <w:t xml:space="preserve"> In accordance with Board Policy, the California Education Code, and the California Code of Regulations Title 5, the program discontinuance process includes provisions to mitigate negative impacts of substantial changes or program discontinuance on students who are in progress of completing the program of study identified for discontinuance. (</w:t>
      </w:r>
      <w:r w:rsidDel="00000000" w:rsidR="00000000" w:rsidRPr="00000000">
        <w:rPr>
          <w:rFonts w:ascii="Times New Roman" w:cs="Times New Roman" w:eastAsia="Times New Roman" w:hAnsi="Times New Roman"/>
          <w:color w:val="000000"/>
          <w:highlight w:val="yellow"/>
          <w:rtl w:val="0"/>
        </w:rPr>
        <w:t xml:space="preserve">Program discontinuance/Viability document</w:t>
      </w:r>
      <w:r w:rsidDel="00000000" w:rsidR="00000000" w:rsidRPr="00000000">
        <w:rPr>
          <w:rFonts w:ascii="Times New Roman" w:cs="Times New Roman" w:eastAsia="Times New Roman" w:hAnsi="Times New Roman"/>
          <w:rtl w:val="0"/>
        </w:rPr>
        <w:t xml:space="preserve">) This process articulates the commitment of the College to make every effort to allow students to complete their program of study or certification within a reasonable period of time. Program Review is the primary mechanism through which programs are evaluated for relevance, vitality, and viability. If the Program Review indicates that a program may no longer be viable due to decreasing enrollment trends, inadequate funding, non-compliance with requirements and/or mandates, etc. the Program Viability Procedure guides faculty in developing a response to the findings and an appropriate action plan. (</w:t>
      </w:r>
      <w:r w:rsidDel="00000000" w:rsidR="00000000" w:rsidRPr="00000000">
        <w:rPr>
          <w:rFonts w:ascii="Times New Roman" w:cs="Times New Roman" w:eastAsia="Times New Roman" w:hAnsi="Times New Roman"/>
          <w:color w:val="000000"/>
          <w:highlight w:val="yellow"/>
          <w:rtl w:val="0"/>
        </w:rPr>
        <w:t xml:space="preserve">Program discontinuance/Viability document</w:t>
      </w:r>
      <w:r w:rsidDel="00000000" w:rsidR="00000000" w:rsidRPr="00000000">
        <w:rPr>
          <w:rFonts w:ascii="Times New Roman" w:cs="Times New Roman" w:eastAsia="Times New Roman" w:hAnsi="Times New Roman"/>
          <w:rtl w:val="0"/>
        </w:rPr>
        <w:t xml:space="preserve">) Students can access detailed information about program discontinuance procedures on the college website. (</w:t>
      </w:r>
      <w:r w:rsidDel="00000000" w:rsidR="00000000" w:rsidRPr="00000000">
        <w:rPr>
          <w:rtl w:val="0"/>
        </w:rPr>
        <w:t xml:space="preserve"> </w:t>
      </w:r>
      <w:r w:rsidDel="00000000" w:rsidR="00000000" w:rsidRPr="00000000">
        <w:rPr>
          <w:rFonts w:ascii="Times New Roman" w:cs="Times New Roman" w:eastAsia="Times New Roman" w:hAnsi="Times New Roman"/>
          <w:color w:val="000000"/>
          <w:highlight w:val="yellow"/>
          <w:rtl w:val="0"/>
        </w:rPr>
        <w:t xml:space="preserve">https://www.mjc.edu/governance/academicsenate/mjcprogramvabilityassessmentprocedure-sp10e.pdf</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utilizes the curriculum development and review process, the Program Review process, and student outcomes data to evaluate the relevance of curricula and educational programs. The College has established criteria to determine program viability. (</w:t>
      </w:r>
      <w:r w:rsidDel="00000000" w:rsidR="00000000" w:rsidRPr="00000000">
        <w:rPr>
          <w:rFonts w:ascii="Times New Roman" w:cs="Times New Roman" w:eastAsia="Times New Roman" w:hAnsi="Times New Roman"/>
          <w:color w:val="000000"/>
          <w:highlight w:val="yellow"/>
          <w:rtl w:val="0"/>
        </w:rPr>
        <w:t xml:space="preserve">https://www.mjc.edu/governance/academicsenate/mjcprogramvabilityassessmentprocedure-sp10e.pdf</w:t>
      </w:r>
      <w:r w:rsidDel="00000000" w:rsidR="00000000" w:rsidRPr="00000000">
        <w:rPr>
          <w:rFonts w:ascii="Times New Roman" w:cs="Times New Roman" w:eastAsia="Times New Roman" w:hAnsi="Times New Roman"/>
          <w:rtl w:val="0"/>
        </w:rPr>
        <w:t xml:space="preserve">) In the event that a program is found to no longer be viable the College has established guidelines to develop a response to the findings and an appropriate course of action, which may include suspension, discontinuance or revitalization.  The College has established policies and procedures to ensure that students are able to complete their education in a timely manner with minimum disruption when programs are eliminated or program requirements are significantly changed and that they can easily access information about the process. </w:t>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Standard II.A.16</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college has a process to regularly evaluate the effectiveness of its courses and programs.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criteria used in program review include relevancy, appropriateness, and achievement of student learning outcomes, currency, and planning for the future.</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program review process is consistently followed for all college programs, regardless of the type of program (collegiate, developmental, etc.)</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The results of program evaluation are used in institutional planning.</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5. Changes / improvements in programs have occurred as a result of the consideration of program evaluations and are evaluated for their effectiveness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established policies, procedures, and practices that ensure regular engagement an iterative process of evaluation and continual quality improvement of all instructional programs. These processes include: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Curriculum development and review processes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Curriculum manual, Curriculum website, curriculum matrix)</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Review Process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program review samples, program review cycle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 Learning Outcomes development, review and assessment practices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OAW website, Assessment Handbook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Faculty performance evaluations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YFA Contract Article 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Review and analysis of student outcomes data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eLumen disaggregated data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Collaboration with key stakeholders through advisory groups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advisory meeting agendas, advisory membership lists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Professional development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Great Teachers’ Retreat agendas, ATD Dream Agenda, Institute Day agendas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discussed in Standard II.A.2, through the program review process, faculty analyze student learning outcomes and achievement rates; examine program currency, appropriateness, and effectiveness; evaluate previous resources; and conduct long-range planning. </w:t>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Courses delivered through distance education are regularly reviewed for currency and quality as are all College courses. </w:t>
      </w:r>
      <w:r w:rsidDel="00000000" w:rsidR="00000000" w:rsidRPr="00000000">
        <w:rPr>
          <w:rFonts w:ascii="Times New Roman" w:cs="Times New Roman" w:eastAsia="Times New Roman" w:hAnsi="Times New Roman"/>
          <w:color w:val="000000"/>
          <w:highlight w:val="magenta"/>
          <w:rtl w:val="0"/>
        </w:rPr>
        <w:t xml:space="preserve">The College does not offer any fully online programs—I think this is wrong—I realize that Math requires testing, but this may need to be rewritten—call Mike Smeds</w:t>
      </w:r>
      <w:r w:rsidDel="00000000" w:rsidR="00000000" w:rsidRPr="00000000">
        <w:rPr>
          <w:rFonts w:ascii="Times New Roman" w:cs="Times New Roman" w:eastAsia="Times New Roman" w:hAnsi="Times New Roman"/>
          <w:color w:val="000000"/>
          <w:highlight w:val="green"/>
          <w:rtl w:val="0"/>
        </w:rPr>
        <w:t xml:space="preserve">. </w:t>
      </w:r>
      <w:r w:rsidDel="00000000" w:rsidR="00000000" w:rsidRPr="00000000">
        <w:rPr>
          <w:rFonts w:ascii="Times New Roman" w:cs="Times New Roman" w:eastAsia="Times New Roman" w:hAnsi="Times New Roman"/>
          <w:color w:val="ff0000"/>
          <w:highlight w:val="green"/>
          <w:rtl w:val="0"/>
        </w:rPr>
        <w:t xml:space="preserve">Community Education personnel review courses each year when they publish a new class catalog. (Evidence?)  (not sure how this works – question is out to Pedro)</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College regularly reviews and evaluates the currency and quality of all instructional curricula and programs offered in the name of the institution regardless of delivery mode or location.  MJC systematically strives to improve programs and courses to enhance learning outcomes and achievement for students. (</w:t>
      </w:r>
      <w:r w:rsidDel="00000000" w:rsidR="00000000" w:rsidRPr="00000000">
        <w:rPr>
          <w:rFonts w:ascii="Times New Roman" w:cs="Times New Roman" w:eastAsia="Times New Roman" w:hAnsi="Times New Roman"/>
          <w:color w:val="000000"/>
          <w:highlight w:val="yellow"/>
          <w:rtl w:val="0"/>
        </w:rPr>
        <w:t xml:space="preserve">Curriculum matrix, cycle of program review</w:t>
      </w:r>
      <w:r w:rsidDel="00000000" w:rsidR="00000000" w:rsidRPr="00000000">
        <w:rPr>
          <w:rFonts w:ascii="Times New Roman" w:cs="Times New Roman" w:eastAsia="Times New Roman" w:hAnsi="Times New Roman"/>
          <w:rtl w:val="0"/>
        </w:rPr>
        <w:t xml:space="preserve">) Criteria used to review and evaluate curricula and programs includes relevance, appropriateness, achievement of learning outcomes. (</w:t>
      </w:r>
      <w:r w:rsidDel="00000000" w:rsidR="00000000" w:rsidRPr="00000000">
        <w:rPr>
          <w:rFonts w:ascii="Times New Roman" w:cs="Times New Roman" w:eastAsia="Times New Roman" w:hAnsi="Times New Roman"/>
          <w:color w:val="000000"/>
          <w:highlight w:val="yellow"/>
          <w:rtl w:val="0"/>
        </w:rPr>
        <w:t xml:space="preserve">Curriculum Website, Curriculum manual, Sample CORs</w:t>
      </w:r>
      <w:r w:rsidDel="00000000" w:rsidR="00000000" w:rsidRPr="00000000">
        <w:rPr>
          <w:rFonts w:ascii="Times New Roman" w:cs="Times New Roman" w:eastAsia="Times New Roman" w:hAnsi="Times New Roman"/>
          <w:rtl w:val="0"/>
        </w:rPr>
        <w:t xml:space="preserve">) Evaluation includes comparison data on student success and achievement across traditional and online modalities. Student performance and outcomes data is also used to determine gaps in student performance and achievement.  In response to findings from assessment and achievement data, the College has developed and implemented strategic plans to enhance and improve student success and learning.(</w:t>
      </w:r>
      <w:r w:rsidDel="00000000" w:rsidR="00000000" w:rsidRPr="00000000">
        <w:rPr>
          <w:rFonts w:ascii="Times New Roman" w:cs="Times New Roman" w:eastAsia="Times New Roman" w:hAnsi="Times New Roman"/>
          <w:color w:val="000000"/>
          <w:highlight w:val="yellow"/>
          <w:rtl w:val="0"/>
        </w:rPr>
        <w:t xml:space="preserve">ATD Implementation Plan, Basic Skills Plan, </w:t>
      </w:r>
      <w:hyperlink r:id="rId91">
        <w:r w:rsidDel="00000000" w:rsidR="00000000" w:rsidRPr="00000000">
          <w:rPr>
            <w:rFonts w:ascii="Times New Roman" w:cs="Times New Roman" w:eastAsia="Times New Roman" w:hAnsi="Times New Roman"/>
            <w:color w:val="1155cc"/>
            <w:u w:val="single"/>
            <w:rtl w:val="0"/>
          </w:rPr>
          <w:t xml:space="preserve">Student Equity Plan</w:t>
        </w:r>
      </w:hyperlink>
      <w:r w:rsidDel="00000000" w:rsidR="00000000" w:rsidRPr="00000000">
        <w:rPr>
          <w:rFonts w:ascii="Times New Roman" w:cs="Times New Roman" w:eastAsia="Times New Roman" w:hAnsi="Times New Roman"/>
          <w:color w:val="000000"/>
          <w:highlight w:val="yellow"/>
          <w:rtl w:val="0"/>
        </w:rPr>
        <w:t xml:space="preserve">, </w:t>
      </w:r>
      <w:hyperlink r:id="rId92">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color w:val="000000"/>
          <w:highlight w:val="yellow"/>
          <w:rtl w:val="0"/>
        </w:rPr>
        <w:t xml:space="preserve">, Title V Grant</w:t>
      </w:r>
      <w:r w:rsidDel="00000000" w:rsidR="00000000" w:rsidRPr="00000000">
        <w:rPr>
          <w:rFonts w:ascii="Times New Roman" w:cs="Times New Roman" w:eastAsia="Times New Roman" w:hAnsi="Times New Roman"/>
          <w:rtl w:val="0"/>
        </w:rPr>
        <w:t xml:space="preserve">) Demonstrated review and evaluative practices and processes collectively support and ensure currency, quality and improvement of programs. Through the process of self-evaluation, the College developed an Action Project to strengthen the processes that support program improvements developed from faculty assessment. Specific plans to address these improvements are discussed in the Quality Focus Essay.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2400300</wp:posOffset>
                </wp:positionV>
                <wp:extent cx="685800" cy="749300"/>
                <wp:effectExtent b="0" l="0" r="0" t="0"/>
                <wp:wrapSquare wrapText="bothSides" distB="45720" distT="45720" distL="114300" distR="114300"/>
                <wp:docPr id="12" name=""/>
                <a:graphic>
                  <a:graphicData uri="http://schemas.microsoft.com/office/word/2010/wordprocessingShape">
                    <wps:wsp>
                      <wps:cNvSpPr/>
                      <wps:cNvPr id="13" name="Shape 13"/>
                      <wps:spPr>
                        <a:xfrm>
                          <a:off x="5002782" y="3405667"/>
                          <a:ext cx="686434" cy="748663"/>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t xml:space="preserve">QFE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r>
                            <w:r w:rsidDel="00000000" w:rsidR="00000000" w:rsidRPr="00000000">
                              <w:rPr>
                                <w:rFonts w:ascii="Trebuchet MS" w:cs="Trebuchet MS" w:eastAsia="Trebuchet MS" w:hAnsi="Trebuchet MS"/>
                                <w:b w:val="1"/>
                                <w:i w:val="0"/>
                                <w:smallCaps w:val="0"/>
                                <w:strike w:val="0"/>
                                <w:color w:val="002060"/>
                                <w:sz w:val="20"/>
                                <w:vertAlign w:val="baseline"/>
                              </w:rPr>
                              <w:t xml:space="preserve">1.4</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2400300</wp:posOffset>
                </wp:positionV>
                <wp:extent cx="685800" cy="749300"/>
                <wp:effectExtent b="0" l="0" r="0" t="0"/>
                <wp:wrapSquare wrapText="bothSides" distB="45720" distT="45720" distL="114300" distR="114300"/>
                <wp:docPr id="12" name="image24.png"/>
                <a:graphic>
                  <a:graphicData uri="http://schemas.openxmlformats.org/drawingml/2006/picture">
                    <pic:pic>
                      <pic:nvPicPr>
                        <pic:cNvPr id="0" name="image24.png"/>
                        <pic:cNvPicPr preferRelativeResize="0"/>
                      </pic:nvPicPr>
                      <pic:blipFill>
                        <a:blip r:embed="rId93"/>
                        <a:srcRect/>
                        <a:stretch>
                          <a:fillRect/>
                        </a:stretch>
                      </pic:blipFill>
                      <pic:spPr>
                        <a:xfrm>
                          <a:off x="0" y="0"/>
                          <a:ext cx="685800" cy="749300"/>
                        </a:xfrm>
                        <a:prstGeom prst="rect"/>
                        <a:ln/>
                      </pic:spPr>
                    </pic:pic>
                  </a:graphicData>
                </a:graphic>
              </wp:anchor>
            </w:drawing>
          </mc:Fallback>
        </mc:AlternateContent>
      </w:r>
    </w:p>
    <w:p w:rsidR="00000000" w:rsidDel="00000000" w:rsidP="00000000" w:rsidRDefault="00000000" w:rsidRPr="00000000">
      <w:pPr>
        <w:pBdr/>
        <w:contextualSpacing w:val="0"/>
        <w:rPr>
          <w:b w:val="1"/>
          <w:color w:val="ff0000"/>
        </w:rPr>
      </w:pPr>
      <w:r w:rsidDel="00000000" w:rsidR="00000000" w:rsidRPr="00000000">
        <w:rPr>
          <w:rtl w:val="0"/>
        </w:rPr>
      </w:r>
    </w:p>
    <w:p w:rsidR="00000000" w:rsidDel="00000000" w:rsidP="00000000" w:rsidRDefault="00000000" w:rsidRPr="00000000">
      <w:pPr>
        <w:pBdr/>
        <w:contextualSpacing w:val="0"/>
        <w:rPr>
          <w:b w:val="1"/>
          <w:color w:val="ff0000"/>
        </w:rPr>
      </w:pPr>
      <w:r w:rsidDel="00000000" w:rsidR="00000000" w:rsidRPr="00000000">
        <w:rPr>
          <w:rtl w:val="0"/>
        </w:rPr>
      </w:r>
    </w:p>
    <w:p w:rsidR="00000000" w:rsidDel="00000000" w:rsidP="00000000" w:rsidRDefault="00000000" w:rsidRPr="00000000">
      <w:pPr>
        <w:pBdr/>
        <w:contextualSpacing w:val="0"/>
        <w:rPr>
          <w:b w:val="1"/>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II: Student Learning Programs and Support Services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II.B Library and Learning Support Services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II.B.1</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Instructional and library resources personnel work together to develop and maintain appropriate library resources.</w:t>
      </w:r>
    </w:p>
    <w:p w:rsidR="00000000" w:rsidDel="00000000" w:rsidP="00000000" w:rsidRDefault="00000000" w:rsidRPr="00000000">
      <w:pPr>
        <w:pBdr/>
        <w:spacing w:before="24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assesses the effectiveness of its own library and learning support services in terms of quantity, quality, depth, and variety.</w:t>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b0f0"/>
          <w:rtl w:val="0"/>
        </w:rPr>
        <w:t xml:space="preserve">3. The institution has an established evaluation process to determine it has sufficient depth and variety of library materials, including technology support, to meet the learning needs of its students.</w:t>
      </w:r>
      <w:r w:rsidDel="00000000" w:rsidR="00000000" w:rsidRPr="00000000">
        <w:rPr>
          <w:rtl w:val="0"/>
        </w:rPr>
      </w:r>
    </w:p>
    <w:p w:rsidR="00000000" w:rsidDel="00000000" w:rsidP="00000000" w:rsidRDefault="00000000" w:rsidRPr="00000000">
      <w:pPr>
        <w:pBdr/>
        <w:spacing w:before="24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All campus locations/all types of students/all college instructional programs are equally supported by library services and accessibility.</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5. Learning support services to support the baccalaureate degree program are sufficient to support the quality, currency, rigor, and depth of the baccalaureate degree and reflect the unique needs of the program.</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6. Resource collections are sufficient in regard to the rigor, currency, and depth expected of the baccalaureate level.</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 librarians work with instructional faculty to identify library and research services needed by students from all instructional programs. Librarians provide check-out services, reserves support, and research assistance. Librarians also teach a three-unit library research course, conduct bibliographic instruction for more than 100 class sections, and lead library instruction workshops throughout the year. (</w:t>
      </w:r>
      <w:hyperlink r:id="rId94">
        <w:r w:rsidDel="00000000" w:rsidR="00000000" w:rsidRPr="00000000">
          <w:rPr>
            <w:rFonts w:ascii="Times New Roman" w:cs="Times New Roman" w:eastAsia="Times New Roman" w:hAnsi="Times New Roman"/>
            <w:color w:val="000000"/>
            <w:highlight w:val="yellow"/>
            <w:u w:val="single"/>
            <w:rtl w:val="0"/>
          </w:rPr>
          <w:t xml:space="preserve">http://mjc.edu/instruction/library/</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hyperlink r:id="rId95">
        <w:r w:rsidDel="00000000" w:rsidR="00000000" w:rsidRPr="00000000">
          <w:rPr>
            <w:rFonts w:ascii="Times New Roman" w:cs="Times New Roman" w:eastAsia="Times New Roman" w:hAnsi="Times New Roman"/>
            <w:color w:val="000000"/>
            <w:highlight w:val="yellow"/>
            <w:u w:val="single"/>
            <w:rtl w:val="0"/>
          </w:rPr>
          <w:t xml:space="preserve">https://mjc.on.worldcat.org/courseReserves/landing</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hyperlink r:id="rId96">
        <w:r w:rsidDel="00000000" w:rsidR="00000000" w:rsidRPr="00000000">
          <w:rPr>
            <w:rFonts w:ascii="Times New Roman" w:cs="Times New Roman" w:eastAsia="Times New Roman" w:hAnsi="Times New Roman"/>
            <w:color w:val="000000"/>
            <w:highlight w:val="yellow"/>
            <w:u w:val="single"/>
            <w:rtl w:val="0"/>
          </w:rPr>
          <w:t xml:space="preserve">http://media.mjc.edu/classsearch/SearchResult.aspx</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http://libcal.mjc.edu/calendar/workshops/?cid=4292&amp;t=d&amp;d=0000-00-00&amp;cal%5B%5D=4292</w:t>
      </w:r>
      <w:r w:rsidDel="00000000" w:rsidR="00000000" w:rsidRPr="00000000">
        <w:rPr>
          <w:rFonts w:ascii="Times New Roman" w:cs="Times New Roman" w:eastAsia="Times New Roman" w:hAnsi="Times New Roman"/>
          <w:rtl w:val="0"/>
        </w:rPr>
        <w:t xml:space="preserve">) Individual help is available by email, phone, chat, or text. (</w:t>
      </w:r>
      <w:hyperlink r:id="rId97">
        <w:r w:rsidDel="00000000" w:rsidR="00000000" w:rsidRPr="00000000">
          <w:rPr>
            <w:color w:val="000000"/>
            <w:highlight w:val="yellow"/>
            <w:u w:val="single"/>
            <w:rtl w:val="0"/>
          </w:rPr>
          <w:t xml:space="preserve">http://libanswers.mjc.edu</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Research resources include information on citation, plagiarism, and formatting as well as tools to organize bibliographies and other research materials. (</w:t>
      </w:r>
      <w:hyperlink r:id="rId98">
        <w:r w:rsidDel="00000000" w:rsidR="00000000" w:rsidRPr="00000000">
          <w:rPr>
            <w:rFonts w:ascii="Times New Roman" w:cs="Times New Roman" w:eastAsia="Times New Roman" w:hAnsi="Times New Roman"/>
            <w:color w:val="000000"/>
            <w:highlight w:val="yellow"/>
            <w:u w:val="single"/>
            <w:rtl w:val="0"/>
          </w:rPr>
          <w:t xml:space="preserve">http://libanswers.mjc.edu/</w:t>
        </w:r>
      </w:hyperlink>
      <w:r w:rsidDel="00000000" w:rsidR="00000000" w:rsidRPr="00000000">
        <w:rPr>
          <w:rFonts w:ascii="Times New Roman" w:cs="Times New Roman" w:eastAsia="Times New Roman" w:hAnsi="Times New Roman"/>
          <w:color w:val="000000"/>
          <w:highlight w:val="yellow"/>
          <w:rtl w:val="0"/>
        </w:rPr>
        <w:t xml:space="preserve">; http://libguides.mjc.edu/Noodlebib</w:t>
      </w:r>
      <w:r w:rsidDel="00000000" w:rsidR="00000000" w:rsidRPr="00000000">
        <w:rPr>
          <w:rFonts w:ascii="Times New Roman" w:cs="Times New Roman" w:eastAsia="Times New Roman" w:hAnsi="Times New Roman"/>
          <w:rtl w:val="0"/>
        </w:rPr>
        <w:t xml:space="preserve">) Librarians maintain a collection of help videos that are easily accessible on an MJC Library YouTube channel. (</w:t>
      </w:r>
      <w:r w:rsidDel="00000000" w:rsidR="00000000" w:rsidRPr="00000000">
        <w:rPr>
          <w:rFonts w:ascii="Times New Roman" w:cs="Times New Roman" w:eastAsia="Times New Roman" w:hAnsi="Times New Roman"/>
          <w:color w:val="000000"/>
          <w:highlight w:val="yellow"/>
          <w:rtl w:val="0"/>
        </w:rPr>
        <w:t xml:space="preserve">https://www.youtube.com/playlist?list=PLu3qFL87ljuRJ7aXka3v66ZZ5YZxxJ6gI</w:t>
      </w:r>
      <w:r w:rsidDel="00000000" w:rsidR="00000000" w:rsidRPr="00000000">
        <w:rPr>
          <w:rFonts w:ascii="Times New Roman" w:cs="Times New Roman" w:eastAsia="Times New Roman" w:hAnsi="Times New Roman"/>
          <w:rtl w:val="0"/>
        </w:rPr>
        <w:t xml:space="preserve">) Finally, to ensure every student need is met, a group of three or more students can request a customized workshop on a specific topic and targeted services for online students are also available. (</w:t>
      </w:r>
      <w:hyperlink r:id="rId99">
        <w:r w:rsidDel="00000000" w:rsidR="00000000" w:rsidRPr="00000000">
          <w:rPr>
            <w:rFonts w:ascii="Times New Roman" w:cs="Times New Roman" w:eastAsia="Times New Roman" w:hAnsi="Times New Roman"/>
            <w:color w:val="000000"/>
            <w:highlight w:val="yellow"/>
            <w:u w:val="single"/>
            <w:rtl w:val="0"/>
          </w:rPr>
          <w:t xml:space="preserve">http://libguides.mjc.edu/workshops</w:t>
        </w:r>
      </w:hyperlink>
      <w:r w:rsidDel="00000000" w:rsidR="00000000" w:rsidRPr="00000000">
        <w:rPr>
          <w:rFonts w:ascii="Times New Roman" w:cs="Times New Roman" w:eastAsia="Times New Roman" w:hAnsi="Times New Roman"/>
          <w:rtl w:val="0"/>
        </w:rPr>
        <w:t xml:space="preserve">; </w:t>
      </w:r>
      <w:hyperlink r:id="rId100">
        <w:r w:rsidDel="00000000" w:rsidR="00000000" w:rsidRPr="00000000">
          <w:rPr>
            <w:rFonts w:ascii="Times New Roman" w:cs="Times New Roman" w:eastAsia="Times New Roman" w:hAnsi="Times New Roman"/>
            <w:color w:val="000000"/>
            <w:highlight w:val="yellow"/>
            <w:u w:val="single"/>
            <w:rtl w:val="0"/>
          </w:rPr>
          <w:t xml:space="preserve">http://libguides.mjc.edu/deservices</w:t>
        </w:r>
      </w:hyperlink>
      <w:r w:rsidDel="00000000" w:rsidR="00000000" w:rsidRPr="00000000">
        <w:rPr>
          <w:rFonts w:ascii="Times New Roman" w:cs="Times New Roman" w:eastAsia="Times New Roman" w:hAnsi="Times New Roman"/>
          <w:rtl w:val="0"/>
        </w:rPr>
        <w:t xml:space="preserve">) Online tutoring options are being researched as previous attempts to provide this service were underused and unsustainable. Going forward, online tutoring will likely rely on the tools available through California’s statewide Online Education Initiative. In fall 2014, librarians worked with more than 3300 students via one-on-one research help (in person and via chat, text and email) and 2025 students in 64 sections that received bibliographic instruction. (</w:t>
      </w:r>
      <w:hyperlink r:id="rId101">
        <w:r w:rsidDel="00000000" w:rsidR="00000000" w:rsidRPr="00000000">
          <w:rPr>
            <w:rFonts w:ascii="Times New Roman" w:cs="Times New Roman" w:eastAsia="Times New Roman" w:hAnsi="Times New Roman"/>
            <w:color w:val="1155cc"/>
            <w:u w:val="single"/>
            <w:rtl w:val="0"/>
          </w:rPr>
          <w:t xml:space="preserve">L &amp; LC 2015 Quick Data Reference Guide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befor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Tutoring services are provided for a broad variety of more than 60 courses, based on needs identified by instructors. Peer writing tutors work with students from across the college on improving their writing assignments and skills. Content-specific peer tutors assist students during 30-minute appointments in a range of disciplines, including mathematics, social sciences, speech communication, and natural sciences. (</w:t>
      </w:r>
      <w:hyperlink r:id="rId102">
        <w:r w:rsidDel="00000000" w:rsidR="00000000" w:rsidRPr="00000000">
          <w:rPr>
            <w:rFonts w:ascii="Times New Roman" w:cs="Times New Roman" w:eastAsia="Times New Roman" w:hAnsi="Times New Roman"/>
            <w:color w:val="000000"/>
            <w:highlight w:val="yellow"/>
            <w:u w:val="single"/>
            <w:rtl w:val="0"/>
          </w:rPr>
          <w:t xml:space="preserve">http://mjc.edu/instruction/library/tutoring.php</w:t>
        </w:r>
      </w:hyperlink>
      <w:r w:rsidDel="00000000" w:rsidR="00000000" w:rsidRPr="00000000">
        <w:rPr>
          <w:rFonts w:ascii="Times New Roman" w:cs="Times New Roman" w:eastAsia="Times New Roman" w:hAnsi="Times New Roman"/>
          <w:rtl w:val="0"/>
        </w:rPr>
        <w:t xml:space="preserve">) In addition, peer math tutors are available to help students on a drop-in basis. (</w:t>
      </w:r>
      <w:hyperlink r:id="rId103">
        <w:r w:rsidDel="00000000" w:rsidR="00000000" w:rsidRPr="00000000">
          <w:rPr>
            <w:rFonts w:ascii="Times New Roman" w:cs="Times New Roman" w:eastAsia="Times New Roman" w:hAnsi="Times New Roman"/>
            <w:color w:val="1155cc"/>
            <w:u w:val="single"/>
            <w:rtl w:val="0"/>
          </w:rPr>
          <w:t xml:space="preserve">Tutoring and SI 2015-16</w:t>
        </w:r>
      </w:hyperlink>
      <w:r w:rsidDel="00000000" w:rsidR="00000000" w:rsidRPr="00000000">
        <w:rPr>
          <w:rFonts w:ascii="Times New Roman" w:cs="Times New Roman" w:eastAsia="Times New Roman" w:hAnsi="Times New Roman"/>
          <w:rtl w:val="0"/>
        </w:rPr>
        <w:t xml:space="preserve">) Supplemental Instruction is available for select courses, including anatomy, physiology, history, chemistry, algebra and statistics. (</w:t>
      </w:r>
      <w:hyperlink r:id="rId104">
        <w:r w:rsidDel="00000000" w:rsidR="00000000" w:rsidRPr="00000000">
          <w:rPr>
            <w:rFonts w:ascii="Times New Roman" w:cs="Times New Roman" w:eastAsia="Times New Roman" w:hAnsi="Times New Roman"/>
            <w:color w:val="000000"/>
            <w:highlight w:val="yellow"/>
            <w:u w:val="single"/>
            <w:rtl w:val="0"/>
          </w:rPr>
          <w:t xml:space="preserve">http://libguides.mjc.edu/supplementalinstruction</w:t>
        </w:r>
      </w:hyperlink>
      <w:r w:rsidDel="00000000" w:rsidR="00000000" w:rsidRPr="00000000">
        <w:rPr>
          <w:rFonts w:ascii="Times New Roman" w:cs="Times New Roman" w:eastAsia="Times New Roman" w:hAnsi="Times New Roman"/>
          <w:rtl w:val="0"/>
        </w:rPr>
        <w:t xml:space="preserve">) Both L &amp; LCs have open computer labs with a total of 200 computer workstations. (</w:t>
      </w:r>
      <w:hyperlink r:id="rId105">
        <w:r w:rsidDel="00000000" w:rsidR="00000000" w:rsidRPr="00000000">
          <w:rPr>
            <w:rFonts w:ascii="Times New Roman" w:cs="Times New Roman" w:eastAsia="Times New Roman" w:hAnsi="Times New Roman"/>
            <w:color w:val="000000"/>
            <w:highlight w:val="yellow"/>
            <w:u w:val="single"/>
            <w:rtl w:val="0"/>
          </w:rPr>
          <w:t xml:space="preserve">http://libguides.mjc.edu/computers</w:t>
        </w:r>
      </w:hyperlink>
      <w:r w:rsidDel="00000000" w:rsidR="00000000" w:rsidRPr="00000000">
        <w:rPr>
          <w:rFonts w:ascii="Times New Roman" w:cs="Times New Roman" w:eastAsia="Times New Roman" w:hAnsi="Times New Roman"/>
          <w:rtl w:val="0"/>
        </w:rPr>
        <w:t xml:space="preserve">) Computers access the Internet, the college’s learning management system, and standard applications such as the Microsoft Office Suite, as well as print in color and black and white.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services, materials, and technologies are evaluated through the program review process. (</w:t>
      </w:r>
      <w:r w:rsidDel="00000000" w:rsidR="00000000" w:rsidRPr="00000000">
        <w:rPr>
          <w:rFonts w:ascii="Times New Roman" w:cs="Times New Roman" w:eastAsia="Times New Roman" w:hAnsi="Times New Roman"/>
          <w:color w:val="000000"/>
          <w:highlight w:val="yellow"/>
          <w:rtl w:val="0"/>
        </w:rPr>
        <w:t xml:space="preserve">LLC program review</w:t>
      </w:r>
      <w:r w:rsidDel="00000000" w:rsidR="00000000" w:rsidRPr="00000000">
        <w:rPr>
          <w:rFonts w:ascii="Times New Roman" w:cs="Times New Roman" w:eastAsia="Times New Roman" w:hAnsi="Times New Roman"/>
          <w:rtl w:val="0"/>
        </w:rPr>
        <w:t xml:space="preserve">) After assessing the challenge of providing library and learning support services to a two-campus college, MJC enhanced its services and now operates two comprehensive Library &amp; Learning Centers (L &amp; LCs), one on each campus. Planning for personnel, technology, and materials led to a deep variety of materials and support on both campuses, including published hours, phone numbers, and services on each campus. (</w:t>
      </w:r>
      <w:hyperlink r:id="rId106">
        <w:r w:rsidDel="00000000" w:rsidR="00000000" w:rsidRPr="00000000">
          <w:rPr>
            <w:rFonts w:ascii="Times New Roman" w:cs="Times New Roman" w:eastAsia="Times New Roman" w:hAnsi="Times New Roman"/>
            <w:color w:val="000000"/>
            <w:highlight w:val="yellow"/>
            <w:u w:val="single"/>
            <w:rtl w:val="0"/>
          </w:rPr>
          <w:t xml:space="preserve">http://mjc.edu/instruction/library/</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The L &amp; LCs provide traditional library services, including computer labs, as well as tutoring and Supplemental Instruction on both campuses. During the academic year both L &amp; LCs are open Monday through Friday from 7:30 am to 8:30 pm. The East Campus L &amp; LC is also open Saturdays from 8:15 am to 5:00 pm.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facilities were recently remodeled to provide group study rooms, additional desktop and laptop computers, and other student technologies, the West Campus L &amp; LC in 2013 and the East Campus L &amp; LC in 2014. (</w:t>
      </w:r>
      <w:hyperlink r:id="rId107">
        <w:r w:rsidDel="00000000" w:rsidR="00000000" w:rsidRPr="00000000">
          <w:rPr>
            <w:rFonts w:ascii="Times New Roman" w:cs="Times New Roman" w:eastAsia="Times New Roman" w:hAnsi="Times New Roman"/>
            <w:color w:val="000000"/>
            <w:highlight w:val="yellow"/>
            <w:u w:val="single"/>
            <w:rtl w:val="0"/>
          </w:rPr>
          <w:t xml:space="preserve">http://libguides.mjc.edu/studyrooms</w:t>
        </w:r>
      </w:hyperlink>
      <w:r w:rsidDel="00000000" w:rsidR="00000000" w:rsidRPr="00000000">
        <w:rPr>
          <w:rFonts w:ascii="Times New Roman" w:cs="Times New Roman" w:eastAsia="Times New Roman" w:hAnsi="Times New Roman"/>
          <w:rtl w:val="0"/>
        </w:rPr>
        <w:t xml:space="preserve">; </w:t>
      </w:r>
      <w:hyperlink r:id="rId108">
        <w:r w:rsidDel="00000000" w:rsidR="00000000" w:rsidRPr="00000000">
          <w:rPr>
            <w:color w:val="000000"/>
            <w:highlight w:val="yellow"/>
            <w:u w:val="single"/>
            <w:rtl w:val="0"/>
          </w:rPr>
          <w:t xml:space="preserve">http://libguides.mjc.edu/c.php?g=255729</w:t>
        </w:r>
      </w:hyperlink>
      <w:r w:rsidDel="00000000" w:rsidR="00000000" w:rsidRPr="00000000">
        <w:rPr>
          <w:rFonts w:ascii="Times New Roman" w:cs="Times New Roman" w:eastAsia="Times New Roman" w:hAnsi="Times New Roman"/>
          <w:rtl w:val="0"/>
        </w:rPr>
        <w:t xml:space="preserve">)  Through the evaluation of resource needs of MJC students pursuing STEM and health-related degrees, the College remodeled the West Campus Library through a Department of Education STEM and Articulation grant to add seven technology-enabled study rooms and wireless infrastructure as well a variety of anatomy models.  (</w:t>
      </w:r>
      <w:r w:rsidDel="00000000" w:rsidR="00000000" w:rsidRPr="00000000">
        <w:rPr>
          <w:rFonts w:ascii="Times New Roman" w:cs="Times New Roman" w:eastAsia="Times New Roman" w:hAnsi="Times New Roman"/>
          <w:color w:val="000000"/>
          <w:highlight w:val="yellow"/>
          <w:rtl w:val="0"/>
        </w:rPr>
        <w:t xml:space="preserve">STEM grant;</w:t>
      </w:r>
      <w:r w:rsidDel="00000000" w:rsidR="00000000" w:rsidRPr="00000000">
        <w:rPr>
          <w:rFonts w:ascii="Times New Roman" w:cs="Times New Roman" w:eastAsia="Times New Roman" w:hAnsi="Times New Roman"/>
          <w:rtl w:val="0"/>
        </w:rPr>
        <w:t xml:space="preserve"> </w:t>
      </w:r>
      <w:hyperlink r:id="rId109">
        <w:r w:rsidDel="00000000" w:rsidR="00000000" w:rsidRPr="00000000">
          <w:rPr>
            <w:rFonts w:ascii="Times New Roman" w:cs="Times New Roman" w:eastAsia="Times New Roman" w:hAnsi="Times New Roman"/>
            <w:color w:val="000000"/>
            <w:highlight w:val="yellow"/>
            <w:u w:val="single"/>
            <w:rtl w:val="0"/>
          </w:rPr>
          <w:t xml:space="preserve">http://libguides.mjc.edu/studyrooms</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hyperlink r:id="rId110">
        <w:r w:rsidDel="00000000" w:rsidR="00000000" w:rsidRPr="00000000">
          <w:rPr>
            <w:rFonts w:ascii="Times New Roman" w:cs="Times New Roman" w:eastAsia="Times New Roman" w:hAnsi="Times New Roman"/>
            <w:color w:val="000000"/>
            <w:highlight w:val="yellow"/>
            <w:u w:val="single"/>
            <w:rtl w:val="0"/>
          </w:rPr>
          <w:t xml:space="preserve">https://www.mjc.edu/stem/stem-center/science-models/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continues to invest in library materials and technology support to meet the learning needs of its students. Library materials budgets have been consistent since the economic recovery, with approximately $70,000 allocated from the college’s general fund annually. This allocation is supplemented by categorical funding when available, including Instructional Equipment and Library Materials (IELM) funds. (</w:t>
      </w:r>
      <w:r w:rsidDel="00000000" w:rsidR="00000000" w:rsidRPr="00000000">
        <w:rPr>
          <w:rFonts w:ascii="Times New Roman" w:cs="Times New Roman" w:eastAsia="Times New Roman" w:hAnsi="Times New Roman"/>
          <w:color w:val="000000"/>
          <w:highlight w:val="yellow"/>
          <w:rtl w:val="0"/>
        </w:rPr>
        <w:t xml:space="preserve">IELM Library allocation</w:t>
      </w:r>
      <w:r w:rsidDel="00000000" w:rsidR="00000000" w:rsidRPr="00000000">
        <w:rPr>
          <w:rFonts w:ascii="Times New Roman" w:cs="Times New Roman" w:eastAsia="Times New Roman" w:hAnsi="Times New Roman"/>
          <w:rtl w:val="0"/>
        </w:rPr>
        <w:t xml:space="preserve">) Library collections include more than 23,000 print volumes, 22,000 eBooks, 37 research databases, dozens of detailed research guides, approximately 130 periodical subscriptions and a thorough collection of textbooks and other materials available on reserve. (</w:t>
      </w:r>
      <w:hyperlink r:id="rId111">
        <w:r w:rsidDel="00000000" w:rsidR="00000000" w:rsidRPr="00000000">
          <w:rPr>
            <w:rFonts w:ascii="Times New Roman" w:cs="Times New Roman" w:eastAsia="Times New Roman" w:hAnsi="Times New Roman"/>
            <w:color w:val="1155cc"/>
            <w:u w:val="single"/>
            <w:rtl w:val="0"/>
          </w:rPr>
          <w:t xml:space="preserve">ACRL Survey 2015</w:t>
        </w:r>
      </w:hyperlink>
      <w:r w:rsidDel="00000000" w:rsidR="00000000" w:rsidRPr="00000000">
        <w:rPr>
          <w:rFonts w:ascii="Times New Roman" w:cs="Times New Roman" w:eastAsia="Times New Roman" w:hAnsi="Times New Roman"/>
          <w:rtl w:val="0"/>
        </w:rPr>
        <w:t xml:space="preserve">) Research databases from vendors such as EBSCO, Gale, Films on Demand, Kanopy, NewsBank and others provide access to scholarly journal, newspaper and magazine articles, streaming video content, reference materials, literary criticism and pro/con resources. (</w:t>
      </w:r>
      <w:hyperlink r:id="rId112">
        <w:r w:rsidDel="00000000" w:rsidR="00000000" w:rsidRPr="00000000">
          <w:rPr>
            <w:rFonts w:ascii="Times New Roman" w:cs="Times New Roman" w:eastAsia="Times New Roman" w:hAnsi="Times New Roman"/>
            <w:color w:val="1155cc"/>
            <w:u w:val="single"/>
            <w:rtl w:val="0"/>
          </w:rPr>
          <w:t xml:space="preserve">Library Database Webpage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 &amp; LC uses the Online Computer Library Center’s (OCLC) WorldShare integrated library system (ILS). WorldShare is a cloud-based ILS that uses the WorldCat database as its front-end OPAC. As a full-featured ILS, WorldShare supports all aspects of library operations, including patron account management, record maintenance, course reserves and interlibrary loan. </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The Library &amp; Learning Centers are overseen by the Dean of Literature and Language Arts, Library, and Learning Center. The dean is assisted administratively by the Library &amp; Learning Center Manager and an administrative secretary. Five full-time librarians, six library support staff and 20-30 student workers operate the library. Six instructional staff and more than 80 tutors and Supplemental Instruction leaders handle tutoring operations. Two computer lab assistants and more than ten student workers run the computer labs. (</w:t>
      </w:r>
      <w:r w:rsidDel="00000000" w:rsidR="00000000" w:rsidRPr="00000000">
        <w:rPr>
          <w:rFonts w:ascii="Times New Roman" w:cs="Times New Roman" w:eastAsia="Times New Roman" w:hAnsi="Times New Roman"/>
          <w:color w:val="000000"/>
          <w:highlight w:val="yellow"/>
          <w:rtl w:val="0"/>
        </w:rPr>
        <w:t xml:space="preserve">LLC Strategic and Operational Plan 9.7.16)</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MJC’s four-year bachelor’s degree in Respiratory Care program accepted its initial cohort for the fall 2017 term. In preparation, the liaison librarian to the Allied Health division worked with the program’s lead faculty to identify a targeted plan of service for students in this new program, including online journals and databases. (</w:t>
      </w:r>
      <w:hyperlink r:id="rId113">
        <w:r w:rsidDel="00000000" w:rsidR="00000000" w:rsidRPr="00000000">
          <w:rPr>
            <w:rFonts w:ascii="Times New Roman" w:cs="Times New Roman" w:eastAsia="Times New Roman" w:hAnsi="Times New Roman"/>
            <w:color w:val="1155cc"/>
            <w:u w:val="single"/>
            <w:rtl w:val="0"/>
          </w:rPr>
          <w:t xml:space="preserve">Respiratory Care Plan of Service</w:t>
        </w:r>
      </w:hyperlink>
      <w:r w:rsidDel="00000000" w:rsidR="00000000" w:rsidRPr="00000000">
        <w:rPr>
          <w:rFonts w:ascii="Times New Roman" w:cs="Times New Roman" w:eastAsia="Times New Roman" w:hAnsi="Times New Roman"/>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88900</wp:posOffset>
                </wp:positionV>
                <wp:extent cx="1181100" cy="342900"/>
                <wp:effectExtent b="0" l="0" r="0" t="0"/>
                <wp:wrapSquare wrapText="bothSides" distB="45720" distT="45720" distL="114300" distR="114300"/>
                <wp:docPr id="8" name=""/>
                <a:graphic>
                  <a:graphicData uri="http://schemas.microsoft.com/office/word/2010/wordprocessingShape">
                    <wps:wsp>
                      <wps:cNvSpPr/>
                      <wps:cNvPr id="9" name="Shape 9"/>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88900</wp:posOffset>
                </wp:positionV>
                <wp:extent cx="1181100" cy="342900"/>
                <wp:effectExtent b="0" l="0" r="0" t="0"/>
                <wp:wrapSquare wrapText="bothSides" distB="45720" distT="45720" distL="114300" distR="114300"/>
                <wp:docPr id="8" name="image16.png"/>
                <a:graphic>
                  <a:graphicData uri="http://schemas.openxmlformats.org/drawingml/2006/picture">
                    <pic:pic>
                      <pic:nvPicPr>
                        <pic:cNvPr id="0" name="image16.png"/>
                        <pic:cNvPicPr preferRelativeResize="0"/>
                      </pic:nvPicPr>
                      <pic:blipFill>
                        <a:blip r:embed="rId114"/>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MJC’s Library &amp; Learning Centers provide a broad array of services and resources in support of the college’s educational programs. MJC’s two campuses each have a comprehensive L &amp; LC that is open more than twelve hours a day and staffed by faculty librarians and instructional support staff. Many library resources and services are electronic and available to all students regardless of their location. (</w:t>
      </w:r>
      <w:hyperlink r:id="rId115">
        <w:r w:rsidDel="00000000" w:rsidR="00000000" w:rsidRPr="00000000">
          <w:rPr>
            <w:rFonts w:ascii="Times New Roman" w:cs="Times New Roman" w:eastAsia="Times New Roman" w:hAnsi="Times New Roman"/>
            <w:color w:val="1155cc"/>
            <w:u w:val="single"/>
            <w:rtl w:val="0"/>
          </w:rPr>
          <w:t xml:space="preserve">Services for Online Students</w:t>
        </w:r>
      </w:hyperlink>
      <w:r w:rsidDel="00000000" w:rsidR="00000000" w:rsidRPr="00000000">
        <w:rPr>
          <w:rFonts w:ascii="Times New Roman" w:cs="Times New Roman" w:eastAsia="Times New Roman" w:hAnsi="Times New Roman"/>
          <w:rtl w:val="0"/>
        </w:rPr>
        <w:t xml:space="preserve">) In recent years the L &amp; LC budget has been stable. Tutoring services capacity was built largely through a Department of Education STEM and Articulation grant, including a comprehensive tutor training course. As the grant winds down alternative funding sources have been identified to continue offering robust tutoring services.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&amp; Learning Center resources and services are heavily used by students. In 2014-15 the combined L &amp; LC gate counts are more than 500,000, translating to roughly 3,000 visits per day during the academic year. (</w:t>
      </w:r>
      <w:hyperlink r:id="rId116">
        <w:r w:rsidDel="00000000" w:rsidR="00000000" w:rsidRPr="00000000">
          <w:rPr>
            <w:rFonts w:ascii="Times New Roman" w:cs="Times New Roman" w:eastAsia="Times New Roman" w:hAnsi="Times New Roman"/>
            <w:color w:val="1155cc"/>
            <w:u w:val="single"/>
            <w:rtl w:val="0"/>
          </w:rPr>
          <w:t xml:space="preserve">Security Gate Counts 2014-15</w:t>
        </w:r>
      </w:hyperlink>
      <w:r w:rsidDel="00000000" w:rsidR="00000000" w:rsidRPr="00000000">
        <w:rPr>
          <w:rFonts w:ascii="Times New Roman" w:cs="Times New Roman" w:eastAsia="Times New Roman" w:hAnsi="Times New Roman"/>
          <w:rtl w:val="0"/>
        </w:rPr>
        <w:t xml:space="preserve">) Importantly, L &amp; LC users are satisfied with their experience, as demonstrated by the high number of positive comments received in a recent college-wide survey. (</w:t>
      </w:r>
      <w:hyperlink r:id="rId117">
        <w:r w:rsidDel="00000000" w:rsidR="00000000" w:rsidRPr="00000000">
          <w:rPr>
            <w:rFonts w:ascii="Times New Roman" w:cs="Times New Roman" w:eastAsia="Times New Roman" w:hAnsi="Times New Roman"/>
            <w:color w:val="1155cc"/>
            <w:u w:val="single"/>
            <w:rtl w:val="0"/>
          </w:rPr>
          <w:t xml:space="preserve">Survey - Candy Bar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resources are frequently used by students. For example, research databases were used to access more than 200,000 articles in 2014, while physical books circulated more than 5,000 times during the same period. At the same time, circulations of textbooks and other materials loaned from the reserve collection exceeded 20,000. (</w:t>
      </w:r>
      <w:hyperlink r:id="rId118">
        <w:r w:rsidDel="00000000" w:rsidR="00000000" w:rsidRPr="00000000">
          <w:rPr>
            <w:rFonts w:ascii="Times New Roman" w:cs="Times New Roman" w:eastAsia="Times New Roman" w:hAnsi="Times New Roman"/>
            <w:color w:val="1155cc"/>
            <w:u w:val="single"/>
            <w:rtl w:val="0"/>
          </w:rPr>
          <w:t xml:space="preserve">ACRL Survey 2015</w:t>
        </w:r>
      </w:hyperlink>
      <w:r w:rsidDel="00000000" w:rsidR="00000000" w:rsidRPr="00000000">
        <w:rPr>
          <w:rFonts w:ascii="Times New Roman" w:cs="Times New Roman" w:eastAsia="Times New Roman" w:hAnsi="Times New Roman"/>
          <w:rtl w:val="0"/>
        </w:rPr>
        <w:t xml:space="preserve">) The high usage of electronic resources, in particular, shows the flexibility of the Library’s collections and its ability to provide all students—including online students—access to reliable resources. Tutoring services are also heavily used and appreciated by students. In fall 2014, the L &amp; LC provided more than 5,300 individual tutoring appointments and 2,800 drop-in math tutoring appointments. (</w:t>
      </w:r>
      <w:hyperlink r:id="rId119">
        <w:r w:rsidDel="00000000" w:rsidR="00000000" w:rsidRPr="00000000">
          <w:rPr>
            <w:rFonts w:ascii="Times New Roman" w:cs="Times New Roman" w:eastAsia="Times New Roman" w:hAnsi="Times New Roman"/>
            <w:color w:val="1155cc"/>
            <w:u w:val="single"/>
            <w:rtl w:val="0"/>
          </w:rPr>
          <w:t xml:space="preserve">L &amp; LC 2015 Quick Data Reference Guide</w:t>
        </w:r>
      </w:hyperlink>
      <w:r w:rsidDel="00000000" w:rsidR="00000000" w:rsidRPr="00000000">
        <w:rPr>
          <w:rFonts w:ascii="Times New Roman" w:cs="Times New Roman" w:eastAsia="Times New Roman" w:hAnsi="Times New Roman"/>
          <w:rtl w:val="0"/>
        </w:rPr>
        <w:t xml:space="preserve">)  While online tutoring is not currently available, the Library &amp; Learning Center manager is investigating options for providing that service in a sustainable fashion.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regularly assesses and improves its services. It migrated to OCLC’s WorldShare integrated library system in 2013. This move provided numerous improvements over the previous system, including the ability to simultaneously search both physical collections and electronic resources as well as streamlining interlibrary loan services. A proxy server allows all MJC employees and registered students to access the library’s electronic content from on and off campus. This service will be improved once new server technology is implemented that will reduce nightly downtime to provide near 24/7 availability of electronic resources.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Supplemental Instruction (SI) is well used and highly successful. In fall 2014, the L &amp; LCs offered SI for fifteen courses and more than 2,800 students participated. SI participants had a higher retention rate (92% vs 81%) and success rate (82% vs 58%) than their classmates. (</w:t>
      </w:r>
      <w:hyperlink r:id="rId120">
        <w:r w:rsidDel="00000000" w:rsidR="00000000" w:rsidRPr="00000000">
          <w:rPr>
            <w:rFonts w:ascii="Times New Roman" w:cs="Times New Roman" w:eastAsia="Times New Roman" w:hAnsi="Times New Roman"/>
            <w:color w:val="1155cc"/>
            <w:u w:val="single"/>
            <w:rtl w:val="0"/>
          </w:rPr>
          <w:t xml:space="preserve">SI Assessment Fall 2014</w:t>
        </w:r>
      </w:hyperlink>
      <w:r w:rsidDel="00000000" w:rsidR="00000000" w:rsidRPr="00000000">
        <w:rPr>
          <w:rFonts w:ascii="Times New Roman" w:cs="Times New Roman" w:eastAsia="Times New Roman" w:hAnsi="Times New Roman"/>
          <w:rtl w:val="0"/>
        </w:rPr>
        <w:t xml:space="preserve">) A similar analysis conducted in fall 2013 also found SI participants had higher retention and success rates. (</w:t>
      </w:r>
      <w:hyperlink r:id="rId121">
        <w:r w:rsidDel="00000000" w:rsidR="00000000" w:rsidRPr="00000000">
          <w:rPr>
            <w:rFonts w:ascii="Times New Roman" w:cs="Times New Roman" w:eastAsia="Times New Roman" w:hAnsi="Times New Roman"/>
            <w:color w:val="1155cc"/>
            <w:u w:val="single"/>
            <w:rtl w:val="0"/>
          </w:rPr>
          <w:t xml:space="preserve">SI Assessment Fall 2013</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usage rates combined with high user satisfaction suggests that MJC’s Library &amp; Learning Centers meet faculty and student needs and support the college’s educational programs. Further, these needs are met through a wide variety of high quality resources and services that are consistently funded by the college.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II.B.2</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Relying on appropriate expertise of faculty, including librarians, and other learning support services professionals, the institution selects and maintains educational equipment and materials to support student learning and enhance the achievement of the mission.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Instructional and library personnel work together to inform the selection of educational equipment and materials to support student learning.</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has an established evaluation process to determine it has sufficient depth and variety of materials to meet the learning needs of its students.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acquisition and maintenance of library materials is guided by the MJC Library’s Collection Development Policy. The policy was most recently updated in 2015 and articulates the purpose of the collection, responsibility for oversight and evaluation, and criteria for both selection and deselection of materials. (</w:t>
      </w:r>
      <w:hyperlink r:id="rId122">
        <w:r w:rsidDel="00000000" w:rsidR="00000000" w:rsidRPr="00000000">
          <w:rPr>
            <w:rFonts w:ascii="Times New Roman" w:cs="Times New Roman" w:eastAsia="Times New Roman" w:hAnsi="Times New Roman"/>
            <w:color w:val="1155cc"/>
            <w:u w:val="single"/>
            <w:rtl w:val="0"/>
          </w:rPr>
          <w:t xml:space="preserve">Collection Development 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Full-time faculty librarians have primary responsibility for selecting and maintaining library materials. In addition, a librarian serves on the Curriculum Committee and reviews all new and modified courses — in all modalities — for needed materials. This process is formalized on the curriculum proposal document, which includes a section where faculty identify library materials and services necessary to support the course. (</w:t>
      </w:r>
      <w:hyperlink r:id="rId123">
        <w:r w:rsidDel="00000000" w:rsidR="00000000" w:rsidRPr="00000000">
          <w:rPr>
            <w:rFonts w:ascii="Times New Roman" w:cs="Times New Roman" w:eastAsia="Times New Roman" w:hAnsi="Times New Roman"/>
            <w:color w:val="1155cc"/>
            <w:u w:val="single"/>
            <w:rtl w:val="0"/>
          </w:rPr>
          <w:t xml:space="preserve">Curriculum - New/Revised Course Submission</w:t>
        </w:r>
      </w:hyperlink>
      <w:r w:rsidDel="00000000" w:rsidR="00000000" w:rsidRPr="00000000">
        <w:rPr>
          <w:rFonts w:ascii="Times New Roman" w:cs="Times New Roman" w:eastAsia="Times New Roman" w:hAnsi="Times New Roman"/>
          <w:rtl w:val="0"/>
        </w:rPr>
        <w:t xml:space="preserve">)  A librarian also serves on the Distance Education Committee, helping to ensure library materials and services meet the needs of online students and faculty.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Collection Development librarian and other librarians working with their liaison areas ensure faculty from throughout the college provide input into the collection development process.</w:t>
      </w:r>
      <w:hyperlink r:id="rId124">
        <w:r w:rsidDel="00000000" w:rsidR="00000000" w:rsidRPr="00000000">
          <w:rPr>
            <w:rFonts w:ascii="Times New Roman" w:cs="Times New Roman" w:eastAsia="Times New Roman" w:hAnsi="Times New Roman"/>
            <w:rtl w:val="0"/>
          </w:rPr>
          <w:t xml:space="preserve"> </w:t>
        </w:r>
      </w:hyperlink>
      <w:hyperlink r:id="rId125">
        <w:r w:rsidDel="00000000" w:rsidR="00000000" w:rsidRPr="00000000">
          <w:rPr>
            <w:rFonts w:ascii="Times New Roman" w:cs="Times New Roman" w:eastAsia="Times New Roman" w:hAnsi="Times New Roman"/>
            <w:color w:val="1155cc"/>
            <w:u w:val="single"/>
            <w:rtl w:val="0"/>
          </w:rPr>
          <w:t xml:space="preserve">Library Liaison Webpage</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color w:val="1155cc"/>
          <w:highlight w:val="yellow"/>
          <w:u w:val="single"/>
          <w:rtl w:val="0"/>
        </w:rPr>
        <w:t xml:space="preserve">– link broken</w:t>
      </w:r>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rtl w:val="0"/>
        </w:rPr>
        <w:t xml:space="preserve">Embedded librarians work closely with classroom faculty to ensure student needs are </w:t>
      </w:r>
      <w:r w:rsidDel="00000000" w:rsidR="00000000" w:rsidRPr="00000000">
        <w:rPr>
          <w:rFonts w:ascii="Times New Roman" w:cs="Times New Roman" w:eastAsia="Times New Roman" w:hAnsi="Times New Roman"/>
          <w:color w:val="000000"/>
          <w:rtl w:val="0"/>
        </w:rPr>
        <w:t xml:space="preserve">met</w:t>
      </w:r>
      <w:r w:rsidDel="00000000" w:rsidR="00000000" w:rsidRPr="00000000">
        <w:rPr>
          <w:rFonts w:ascii="Times New Roman" w:cs="Times New Roman" w:eastAsia="Times New Roman" w:hAnsi="Times New Roman"/>
          <w:rtl w:val="0"/>
        </w:rPr>
        <w:t xml:space="preserve">. (</w:t>
      </w:r>
      <w:hyperlink r:id="rId126">
        <w:r w:rsidDel="00000000" w:rsidR="00000000" w:rsidRPr="00000000">
          <w:rPr>
            <w:rFonts w:ascii="Times New Roman" w:cs="Times New Roman" w:eastAsia="Times New Roman" w:hAnsi="Times New Roman"/>
            <w:color w:val="1155cc"/>
            <w:u w:val="single"/>
            <w:rtl w:val="0"/>
          </w:rPr>
          <w:t xml:space="preserve">Library - Faculty Services</w:t>
        </w:r>
      </w:hyperlink>
      <w:r w:rsidDel="00000000" w:rsidR="00000000" w:rsidRPr="00000000">
        <w:rPr>
          <w:rFonts w:ascii="Times New Roman" w:cs="Times New Roman" w:eastAsia="Times New Roman" w:hAnsi="Times New Roman"/>
          <w:rtl w:val="0"/>
        </w:rPr>
        <w:t xml:space="preserve">) Faculty, staff and students are also encouraged to submit requests for library materials through a form available on the L &amp; LC’s website. (</w:t>
      </w:r>
      <w:hyperlink r:id="rId127">
        <w:r w:rsidDel="00000000" w:rsidR="00000000" w:rsidRPr="00000000">
          <w:rPr>
            <w:rFonts w:ascii="Times New Roman" w:cs="Times New Roman" w:eastAsia="Times New Roman" w:hAnsi="Times New Roman"/>
            <w:color w:val="1155cc"/>
            <w:u w:val="single"/>
            <w:rtl w:val="0"/>
          </w:rPr>
          <w:t xml:space="preserve">Library - Materials Purchase Request Form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full-time librarian is responsible for maintaining the Library &amp; Learning Center website and ensuring the layout, research guides and other linked resources are compiled and displayed in a pedagogically sound manner. In addition, a faculty member from the Literature &amp; Language Arts division is responsible for the Writing Center (a sub-area of the Learning Center) website. This page includes links to handouts and other resources to help students improve their writing. (</w:t>
      </w:r>
      <w:hyperlink r:id="rId128">
        <w:r w:rsidDel="00000000" w:rsidR="00000000" w:rsidRPr="00000000">
          <w:rPr>
            <w:rFonts w:ascii="Times New Roman" w:cs="Times New Roman" w:eastAsia="Times New Roman" w:hAnsi="Times New Roman"/>
            <w:color w:val="1155cc"/>
            <w:u w:val="single"/>
            <w:rtl w:val="0"/>
          </w:rPr>
          <w:t xml:space="preserve">Library &amp; Learning Center - Writing Center Website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faculty and Library and learning Center personnel select and maintain tutoring resources for students. Tutor training courses are taught by faculty who select course materials and prepare tutors in the use of appropriate learning aids (e.g., grammar handouts or anatomy models). (</w:t>
      </w:r>
      <w:hyperlink r:id="rId129">
        <w:r w:rsidDel="00000000" w:rsidR="00000000" w:rsidRPr="00000000">
          <w:rPr>
            <w:rFonts w:ascii="Times New Roman" w:cs="Times New Roman" w:eastAsia="Times New Roman" w:hAnsi="Times New Roman"/>
            <w:color w:val="1155cc"/>
            <w:u w:val="single"/>
            <w:rtl w:val="0"/>
          </w:rPr>
          <w:t xml:space="preserve">COR - Tutor 100</w:t>
        </w:r>
      </w:hyperlink>
      <w:r w:rsidDel="00000000" w:rsidR="00000000" w:rsidRPr="00000000">
        <w:rPr>
          <w:rFonts w:ascii="Times New Roman" w:cs="Times New Roman" w:eastAsia="Times New Roman" w:hAnsi="Times New Roman"/>
          <w:rtl w:val="0"/>
        </w:rPr>
        <w:t xml:space="preserve">,</w:t>
      </w:r>
      <w:hyperlink r:id="rId130">
        <w:r w:rsidDel="00000000" w:rsidR="00000000" w:rsidRPr="00000000">
          <w:rPr>
            <w:rFonts w:ascii="Times New Roman" w:cs="Times New Roman" w:eastAsia="Times New Roman" w:hAnsi="Times New Roman"/>
            <w:rtl w:val="0"/>
          </w:rPr>
          <w:t xml:space="preserve"> </w:t>
        </w:r>
      </w:hyperlink>
      <w:hyperlink r:id="rId131">
        <w:r w:rsidDel="00000000" w:rsidR="00000000" w:rsidRPr="00000000">
          <w:rPr>
            <w:rFonts w:ascii="Times New Roman" w:cs="Times New Roman" w:eastAsia="Times New Roman" w:hAnsi="Times New Roman"/>
            <w:color w:val="1155cc"/>
            <w:u w:val="single"/>
            <w:rtl w:val="0"/>
          </w:rPr>
          <w:t xml:space="preserve">COR - Tutor 110</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recent acquisition of Chromebooks to replace aging tablet computers loaned to students provides an example of the methods used to inform the acquisition process. As the tablets aged, staff paid close attention to declining battery life and other problems. A brief survey identified why students were borrowing the tablets and what functionality they required. (</w:t>
      </w:r>
      <w:hyperlink r:id="rId132">
        <w:r w:rsidDel="00000000" w:rsidR="00000000" w:rsidRPr="00000000">
          <w:rPr>
            <w:rFonts w:ascii="Times New Roman" w:cs="Times New Roman" w:eastAsia="Times New Roman" w:hAnsi="Times New Roman"/>
            <w:color w:val="1155cc"/>
            <w:u w:val="single"/>
            <w:rtl w:val="0"/>
          </w:rPr>
          <w:t xml:space="preserve">Computer Needs Survey)</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rtl w:val="0"/>
        </w:rPr>
        <w:t xml:space="preserve">With the results in hand, YCCD District IT was consulted regarding cost effective options for meeting the identified needs, leading to the purchase of Chromebooks. A follow-up satisfaction survey was conducted to ensure they met student needs, the results of which were overwhelmingly positive.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materials and learning center resources are selected and maintained through a collaborative effort involving librarians, classroom faculty and tutoring staff. A detailed collection development policy guides library acquisitions with the input of a variety of sources, including classroom faculty. (</w:t>
      </w:r>
      <w:hyperlink r:id="rId133">
        <w:r w:rsidDel="00000000" w:rsidR="00000000" w:rsidRPr="00000000">
          <w:rPr>
            <w:rFonts w:ascii="Times New Roman" w:cs="Times New Roman" w:eastAsia="Times New Roman" w:hAnsi="Times New Roman"/>
            <w:color w:val="1155cc"/>
            <w:u w:val="single"/>
            <w:rtl w:val="0"/>
          </w:rPr>
          <w:t xml:space="preserve">Collection Development Policy</w:t>
        </w:r>
      </w:hyperlink>
      <w:r w:rsidDel="00000000" w:rsidR="00000000" w:rsidRPr="00000000">
        <w:rPr>
          <w:rFonts w:ascii="Times New Roman" w:cs="Times New Roman" w:eastAsia="Times New Roman" w:hAnsi="Times New Roman"/>
          <w:rtl w:val="0"/>
        </w:rPr>
        <w:t xml:space="preserve">) The result is a responsive, dynamic collection comprised of print and electronic resources that meet student and faculty needs. This is demonstrated by the consistently high satisfaction rates of L &amp; LC users. (</w:t>
      </w:r>
      <w:hyperlink r:id="rId134">
        <w:r w:rsidDel="00000000" w:rsidR="00000000" w:rsidRPr="00000000">
          <w:rPr>
            <w:rFonts w:ascii="Times New Roman" w:cs="Times New Roman" w:eastAsia="Times New Roman" w:hAnsi="Times New Roman"/>
            <w:color w:val="1155cc"/>
            <w:u w:val="single"/>
            <w:rtl w:val="0"/>
          </w:rPr>
          <w:t xml:space="preserve">Survey - Candy Bar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imminent launch of the four-year respiratory care degree, the L &amp; LC took steps to ensure sufficient library materials were available to support the new program. These steps included working closely with discipline faculty to identify needed resources, developing a plan of service and implementing the plan prior to the program’s start. (</w:t>
      </w:r>
      <w:hyperlink r:id="rId135">
        <w:r w:rsidDel="00000000" w:rsidR="00000000" w:rsidRPr="00000000">
          <w:rPr>
            <w:rFonts w:ascii="Times New Roman" w:cs="Times New Roman" w:eastAsia="Times New Roman" w:hAnsi="Times New Roman"/>
            <w:color w:val="1155cc"/>
            <w:u w:val="single"/>
            <w:rtl w:val="0"/>
          </w:rPr>
          <w:t xml:space="preserve">Respiratory Care Plan of Service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training materials and other instructional support equipment available through the L &amp; LCs, including anatomy models, calculators and laptops, are selected by L &amp; LC personnel based on identified needs and suggestions from faculty and students.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II.B.3</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The institution uses methods to evaluate its library and other learning support services.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evaluation assesses use, access, and relationship of the services to intended student learning.</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evaluation includes input by faculty, staff and students.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College-wide surveys routinely demonstrate that the Library &amp; Learning Center meets the needs of students. For example, respondents to a 2015 survey of support services gave the L &amp; LCs the highest-rated responses of all services listed. (</w:t>
      </w:r>
      <w:hyperlink r:id="rId136">
        <w:r w:rsidDel="00000000" w:rsidR="00000000" w:rsidRPr="00000000">
          <w:rPr>
            <w:rFonts w:ascii="Times New Roman" w:cs="Times New Roman" w:eastAsia="Times New Roman" w:hAnsi="Times New Roman"/>
            <w:color w:val="1155cc"/>
            <w:u w:val="single"/>
            <w:rtl w:val="0"/>
          </w:rPr>
          <w:t xml:space="preserve">Survey - Candy Bar</w:t>
        </w:r>
      </w:hyperlink>
      <w:r w:rsidDel="00000000" w:rsidR="00000000" w:rsidRPr="00000000">
        <w:rPr>
          <w:rFonts w:ascii="Times New Roman" w:cs="Times New Roman" w:eastAsia="Times New Roman" w:hAnsi="Times New Roman"/>
          <w:rtl w:val="0"/>
        </w:rPr>
        <w:t xml:space="preserve">) The L &amp; LC was also viewed favorably in the 2015 Community College Survey of Student Engagement (CCSSE). Of the 544 students with an opinion of the research assistance they received, 83% reported that it helped “a lot” or “somewhat.” (</w:t>
      </w:r>
      <w:r w:rsidDel="00000000" w:rsidR="00000000" w:rsidRPr="00000000">
        <w:rPr>
          <w:rFonts w:ascii="Times New Roman" w:cs="Times New Roman" w:eastAsia="Times New Roman" w:hAnsi="Times New Roman"/>
          <w:color w:val="000000"/>
          <w:highlight w:val="yellow"/>
          <w:rtl w:val="0"/>
        </w:rPr>
        <w:t xml:space="preserve">CCSSE Results for LLC - question #14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Librarians regularly assess all aspects of library instruction. Assessment is scheduled to align with college processes and provide a reasonable timeline for each area being assessed.  (</w:t>
      </w:r>
      <w:hyperlink r:id="rId137">
        <w:r w:rsidDel="00000000" w:rsidR="00000000" w:rsidRPr="00000000">
          <w:rPr>
            <w:rFonts w:ascii="Times New Roman" w:cs="Times New Roman" w:eastAsia="Times New Roman" w:hAnsi="Times New Roman"/>
            <w:color w:val="1155cc"/>
            <w:u w:val="single"/>
            <w:rtl w:val="0"/>
          </w:rPr>
          <w:t xml:space="preserve">Library Instruction Assessment)</w:t>
        </w:r>
      </w:hyperlink>
      <w:r w:rsidDel="00000000" w:rsidR="00000000" w:rsidRPr="00000000">
        <w:rPr>
          <w:rFonts w:ascii="Times New Roman" w:cs="Times New Roman" w:eastAsia="Times New Roman" w:hAnsi="Times New Roman"/>
          <w:rtl w:val="0"/>
        </w:rPr>
        <w:t xml:space="preserve"> LIBR100, the Library’s credit course, assesses its SLOs as part of the college’s assessment cycle. </w:t>
      </w:r>
      <w:r w:rsidDel="00000000" w:rsidR="00000000" w:rsidRPr="00000000">
        <w:rPr>
          <w:rFonts w:ascii="Times New Roman" w:cs="Times New Roman" w:eastAsia="Times New Roman" w:hAnsi="Times New Roman"/>
          <w:color w:val="000000"/>
          <w:highlight w:val="yellow"/>
          <w:rtl w:val="0"/>
        </w:rPr>
        <w:t xml:space="preserve">(Library GELO/ILO Report</w:t>
      </w:r>
      <w:r w:rsidDel="00000000" w:rsidR="00000000" w:rsidRPr="00000000">
        <w:rPr>
          <w:rFonts w:ascii="Times New Roman" w:cs="Times New Roman" w:eastAsia="Times New Roman" w:hAnsi="Times New Roman"/>
          <w:rtl w:val="0"/>
        </w:rPr>
        <w:t xml:space="preserve">) ther recent assessment activities focused on information literacy workshops (fall 2014), and research help (spring 2016).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In addition to regularly scheduled assessment activities, librarians regularly conduct ad hoc assessment. Recent examples include a usability study of desktop configuration in the computer labs, student focus groups convened to improve the L &amp; LC’s web presence, and a needs assessment was conducted to inform the purchase of new equipment for a laptop loan program. (</w:t>
      </w:r>
      <w:hyperlink r:id="rId138">
        <w:r w:rsidDel="00000000" w:rsidR="00000000" w:rsidRPr="00000000">
          <w:rPr>
            <w:rFonts w:ascii="Times New Roman" w:cs="Times New Roman" w:eastAsia="Times New Roman" w:hAnsi="Times New Roman"/>
            <w:color w:val="1155cc"/>
            <w:u w:val="single"/>
            <w:rtl w:val="0"/>
          </w:rPr>
          <w:t xml:space="preserve">Library Instruction Assessment)</w:t>
        </w:r>
      </w:hyperlink>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training courses (TUTR 100 and 110) will regularly assess course SLOs as part of the college’s assessment cycle. </w:t>
      </w:r>
      <w:r w:rsidDel="00000000" w:rsidR="00000000" w:rsidRPr="00000000">
        <w:rPr>
          <w:rFonts w:ascii="Times New Roman" w:cs="Times New Roman" w:eastAsia="Times New Roman" w:hAnsi="Times New Roman"/>
          <w:color w:val="000000"/>
          <w:highlight w:val="yellow"/>
          <w:rtl w:val="0"/>
        </w:rPr>
        <w:t xml:space="preserve">Tutoring GELO/ILO Report</w:t>
      </w:r>
      <w:r w:rsidDel="00000000" w:rsidR="00000000" w:rsidRPr="00000000">
        <w:rPr>
          <w:rFonts w:ascii="Times New Roman" w:cs="Times New Roman" w:eastAsia="Times New Roman" w:hAnsi="Times New Roman"/>
          <w:rtl w:val="0"/>
        </w:rPr>
        <w:t xml:space="preserve">[2]  The next assessment is scheduled for spring 2017.</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Supplemental Instruction (SI) was thoroughly assessed in fall 2013 and again in fall 2014. SI participants had a higher retention rate (92% vs 81%) and success rate (82% vs 58%) than their classmates. (</w:t>
      </w:r>
      <w:hyperlink r:id="rId139">
        <w:r w:rsidDel="00000000" w:rsidR="00000000" w:rsidRPr="00000000">
          <w:rPr>
            <w:rFonts w:ascii="Times New Roman" w:cs="Times New Roman" w:eastAsia="Times New Roman" w:hAnsi="Times New Roman"/>
            <w:color w:val="1155cc"/>
            <w:u w:val="single"/>
            <w:rtl w:val="0"/>
          </w:rPr>
          <w:t xml:space="preserve">SI Assessment Fall 2014</w:t>
        </w:r>
      </w:hyperlink>
      <w:r w:rsidDel="00000000" w:rsidR="00000000" w:rsidRPr="00000000">
        <w:rPr>
          <w:rFonts w:ascii="Times New Roman" w:cs="Times New Roman" w:eastAsia="Times New Roman" w:hAnsi="Times New Roman"/>
          <w:rtl w:val="0"/>
        </w:rPr>
        <w:t xml:space="preserve">) A similar analysis conducted using fall 2013 also found SI participants had higher retention and success rates. (</w:t>
      </w:r>
      <w:hyperlink r:id="rId140">
        <w:r w:rsidDel="00000000" w:rsidR="00000000" w:rsidRPr="00000000">
          <w:rPr>
            <w:rFonts w:ascii="Times New Roman" w:cs="Times New Roman" w:eastAsia="Times New Roman" w:hAnsi="Times New Roman"/>
            <w:color w:val="1155cc"/>
            <w:u w:val="single"/>
            <w:rtl w:val="0"/>
          </w:rPr>
          <w:t xml:space="preserve">SI Assessment Fall 2013</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 formal evaluation is conducted periodically as needed. These assessments again show that the L &amp; LC identifies student needs and confirms how well it meets those needs. One example, referred to above in Standard II.B.2, pertains to the replacement of circulating tablet computers. Prior to purchasing replacement computers a brief survey was conducted that identified why students were borrowing them and what functionality they required. EV Computer Needs Survey Once the new equipment began circulating a follow-up satisfaction survey was conducted to ensure they met student needs, the results of which were overwhelmingly positive. (</w:t>
      </w:r>
      <w:r w:rsidDel="00000000" w:rsidR="00000000" w:rsidRPr="00000000">
        <w:rPr>
          <w:rFonts w:ascii="Times New Roman" w:cs="Times New Roman" w:eastAsia="Times New Roman" w:hAnsi="Times New Roman"/>
          <w:color w:val="000000"/>
          <w:highlight w:val="yellow"/>
          <w:rtl w:val="0"/>
        </w:rPr>
        <w:t xml:space="preserve">EV Computer Needs Survey, Satisfaction Survey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L &amp; LC services are currently planning assessment strategies, coordinated by the division’s Assessment Committee.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&amp; Learning Center regularly evaluates its services and resources. In spring 2016 the division established an Assessment Committee to coordinate assessment activities, with a focus on the services that were not regularly evaluated through established processes.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Some of the evaluation activities within the L &amp; LC are institutionalized processes, such as the assessment conducted for the LIBR 100, TUTR 100 and 110 credit courses. These assessments show that students are meeting student learning outcomes. College-wide surveys such as the candy bar survey consistently demonstrate that students are satisfied with the L &amp; LC’s resources and services. (</w:t>
      </w:r>
      <w:hyperlink r:id="rId141">
        <w:r w:rsidDel="00000000" w:rsidR="00000000" w:rsidRPr="00000000">
          <w:rPr>
            <w:rFonts w:ascii="Times New Roman" w:cs="Times New Roman" w:eastAsia="Times New Roman" w:hAnsi="Times New Roman"/>
            <w:color w:val="1155cc"/>
            <w:u w:val="single"/>
            <w:rtl w:val="0"/>
          </w:rPr>
          <w:t xml:space="preserve">Survey - Candy Bar</w:t>
        </w:r>
      </w:hyperlink>
      <w:r w:rsidDel="00000000" w:rsidR="00000000" w:rsidRPr="00000000">
        <w:rPr>
          <w:rFonts w:ascii="Times New Roman" w:cs="Times New Roman" w:eastAsia="Times New Roman" w:hAnsi="Times New Roman"/>
          <w:rtl w:val="0"/>
        </w:rPr>
        <w:t xml:space="preserve">) The assessment of information literacy workshops and research help also show that participating students achieve the learning outcomes and are satisfied with the service. (</w:t>
      </w:r>
      <w:hyperlink r:id="rId142">
        <w:r w:rsidDel="00000000" w:rsidR="00000000" w:rsidRPr="00000000">
          <w:rPr>
            <w:rFonts w:ascii="Times New Roman" w:cs="Times New Roman" w:eastAsia="Times New Roman" w:hAnsi="Times New Roman"/>
            <w:color w:val="1155cc"/>
            <w:u w:val="single"/>
            <w:rtl w:val="0"/>
          </w:rPr>
          <w:t xml:space="preserve">Library Instruction Assessment)</w:t>
        </w:r>
      </w:hyperlink>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color w:val="00b0f0"/>
          <w:u w:val="single"/>
        </w:rPr>
      </w:pPr>
      <w:r w:rsidDel="00000000" w:rsidR="00000000" w:rsidRPr="00000000">
        <w:rPr>
          <w:rFonts w:ascii="Times New Roman" w:cs="Times New Roman" w:eastAsia="Times New Roman" w:hAnsi="Times New Roman"/>
          <w:b w:val="1"/>
          <w:u w:val="single"/>
          <w:rtl w:val="0"/>
        </w:rPr>
        <w:t xml:space="preserve">Standard II.B.4</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Collaboration with other institutions or other sources for library and learning support services are evaluated for quality assurance, including services that are formalized through contractual agreements.</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gathers information to assess whether the services are being used and are effective.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 &amp; LCs rely on an array of outside entities for key services and equipment. All of the library’s 37 research databases are available via subscriptions with numerous vendors and publishers. Most of these resources are purchased through a statewide consortium established in partnership between the Council of Chief Librarians and the Community College League. (</w:t>
      </w:r>
      <w:hyperlink r:id="rId143">
        <w:r w:rsidDel="00000000" w:rsidR="00000000" w:rsidRPr="00000000">
          <w:rPr>
            <w:rFonts w:ascii="Times New Roman" w:cs="Times New Roman" w:eastAsia="Times New Roman" w:hAnsi="Times New Roman"/>
            <w:color w:val="1155cc"/>
            <w:u w:val="single"/>
            <w:rtl w:val="0"/>
          </w:rPr>
          <w:t xml:space="preserve">CCLC Invoice</w:t>
        </w:r>
      </w:hyperlink>
      <w:r w:rsidDel="00000000" w:rsidR="00000000" w:rsidRPr="00000000">
        <w:rPr>
          <w:rFonts w:ascii="Times New Roman" w:cs="Times New Roman" w:eastAsia="Times New Roman" w:hAnsi="Times New Roman"/>
          <w:rtl w:val="0"/>
        </w:rPr>
        <w:t xml:space="preserve">) New databases are acquired to fill gaps in the existing collection and to meet identified needs. Librarians rely on reviews of resources to select the best product that fits within the allocated budget. (</w:t>
      </w:r>
      <w:r w:rsidDel="00000000" w:rsidR="00000000" w:rsidRPr="00000000">
        <w:rPr>
          <w:rFonts w:ascii="Times New Roman" w:cs="Times New Roman" w:eastAsia="Times New Roman" w:hAnsi="Times New Roman"/>
          <w:color w:val="000000"/>
          <w:highlight w:val="yellow"/>
          <w:rtl w:val="0"/>
        </w:rPr>
        <w:t xml:space="preserve">examples of reviews from listserv?)</w:t>
      </w:r>
      <w:r w:rsidDel="00000000" w:rsidR="00000000" w:rsidRPr="00000000">
        <w:rPr>
          <w:rFonts w:ascii="Times New Roman" w:cs="Times New Roman" w:eastAsia="Times New Roman" w:hAnsi="Times New Roman"/>
          <w:rtl w:val="0"/>
        </w:rPr>
        <w:t xml:space="preserve"> Prior to renewing subscriptions, librarians evaluate database usage statistics, changes in curricular needs, and cost, among other factors, before deciding whether or not to renew. (</w:t>
      </w:r>
      <w:r w:rsidDel="00000000" w:rsidR="00000000" w:rsidRPr="00000000">
        <w:rPr>
          <w:rFonts w:ascii="Times New Roman" w:cs="Times New Roman" w:eastAsia="Times New Roman" w:hAnsi="Times New Roman"/>
          <w:color w:val="000000"/>
          <w:highlight w:val="yellow"/>
          <w:rtl w:val="0"/>
        </w:rPr>
        <w:t xml:space="preserve">evidence of review?)</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uses OCLC’s WorldShare integrated library system (ILS), which includes backend patron account management, print and electronic resource cataloging functionality, interlibrary loan and course reserve modules. The system also provides a robust online public access catalog (OPAC) that supports discovery and integrated interlibrary loan functionality. (</w:t>
      </w:r>
      <w:r w:rsidDel="00000000" w:rsidR="00000000" w:rsidRPr="00000000">
        <w:rPr>
          <w:rFonts w:ascii="Times New Roman" w:cs="Times New Roman" w:eastAsia="Times New Roman" w:hAnsi="Times New Roman"/>
          <w:color w:val="000000"/>
          <w:highlight w:val="yellow"/>
          <w:rtl w:val="0"/>
        </w:rPr>
        <w:t xml:space="preserve">O</w:t>
      </w:r>
      <w:r w:rsidDel="00000000" w:rsidR="00000000" w:rsidRPr="00000000">
        <w:rPr>
          <w:rFonts w:ascii="Times New Roman" w:cs="Times New Roman" w:eastAsia="Times New Roman" w:hAnsi="Times New Roman"/>
          <w:rtl w:val="0"/>
        </w:rPr>
        <w:t xml:space="preserve">CLC Invoice) he subscription with OCLC is maintained in collaboration with our sister institution, Columbia College. One benefit of this arrangement is that materials held by the Columbia College Library are given greater weight in typical search results and can then be requested and received quickly through a district-wide courier service.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LibGuides and LibAnswers, two tools from the vendor Springshare, are another example of resources from an outside entity that the L &amp; LC relies heavily on. LibGuides is used to create and maintain all of the research guides and tutorials, while LibAnswers is the virtual reference software that supports chat and email research help. (</w:t>
      </w:r>
      <w:hyperlink r:id="rId144">
        <w:r w:rsidDel="00000000" w:rsidR="00000000" w:rsidRPr="00000000">
          <w:rPr>
            <w:rFonts w:ascii="Times New Roman" w:cs="Times New Roman" w:eastAsia="Times New Roman" w:hAnsi="Times New Roman"/>
            <w:color w:val="1155cc"/>
            <w:u w:val="single"/>
            <w:rtl w:val="0"/>
          </w:rPr>
          <w:t xml:space="preserve">Springshare Contract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L &amp; LCs have 3M security gates at the entrances to deter and prevent theft of library materials. The gates work in conjunction with RFID pads that are also provided by 3M. The pads activate RFID tags attached to each item in the L &amp; LC collection. In addition to enhanced security, the gates provide passive gate count statistics. The RFID tags and pads increase efficiency by speeding up circulation and technical services processes. (</w:t>
      </w:r>
      <w:r w:rsidDel="00000000" w:rsidR="00000000" w:rsidRPr="00000000">
        <w:rPr>
          <w:rFonts w:ascii="Times New Roman" w:cs="Times New Roman" w:eastAsia="Times New Roman" w:hAnsi="Times New Roman"/>
          <w:color w:val="000000"/>
          <w:highlight w:val="yellow"/>
          <w:rtl w:val="0"/>
        </w:rPr>
        <w:t xml:space="preserve">Gate Counts?)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past the L &amp; LCs worked with outside organizations to provide online tutoring, but those solutions proved unsustainable. The L &amp; LC is currently investigating the tools available through California’s statewide Online Education Initiative to find a permanent online tutoring solution.</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College assesses the use and effectiveness of its library and learning services through regular student assessments, including the annual CCSSE, the 2015 Candy Bar Survey, and the Library Instruction Assessment. (</w:t>
      </w:r>
      <w:r w:rsidDel="00000000" w:rsidR="00000000" w:rsidRPr="00000000">
        <w:rPr>
          <w:rFonts w:ascii="Times New Roman" w:cs="Times New Roman" w:eastAsia="Times New Roman" w:hAnsi="Times New Roman"/>
          <w:color w:val="000000"/>
          <w:highlight w:val="yellow"/>
          <w:rtl w:val="0"/>
        </w:rPr>
        <w:t xml:space="preserve">link survey responses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 &amp; LC’s reliance on the community college statewide library consortium to purchase electronic research databases allows the college to maximize the use of library materials budgets for critical purchases. This practice increases purchasing power by leveraging the combined buying power of the consortium’s member institutions, which include nearly all California community colleges as well as some community colleges from surrounding states. Collaborating with the consortium also provides streamlined bookkeeping by consolidating subscriptions from multiple vendors into a single invoice. OCLC’s Worldshare ILS and Springshare’s LibGuides, LibAnswers, and LibCal are four critical tools for which the L &amp; LC relies on outside entities. Contracts are in place that ensure the tools are consistently available and provide technical support to assist with any issues that arise. All three were acquired in response to identified needs after a rigorous review process. In the case of WorldShare, the L &amp; LC migrated from another product in 2013. The process was initiated by L &amp; LC staff initiated the process after being increasingly disappointed with the functionality of the old ILS. An extensive review of alternative solutions was conducted before the decision was made to switch products. (</w:t>
      </w:r>
      <w:hyperlink r:id="rId145">
        <w:r w:rsidDel="00000000" w:rsidR="00000000" w:rsidRPr="00000000">
          <w:rPr>
            <w:rFonts w:ascii="Times New Roman" w:cs="Times New Roman" w:eastAsia="Times New Roman" w:hAnsi="Times New Roman"/>
            <w:color w:val="1155cc"/>
            <w:u w:val="single"/>
            <w:rtl w:val="0"/>
          </w:rPr>
          <w:t xml:space="preserve">L &amp; LC - Faculty Meeting Minutes, 11/1/2012</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3M provides the L &amp; LCs with a complete industry standard security system, including pads and gates. These are provided with an annual maintenance contract that includes technical support and service calls. Periodic inventories assess quantity of missing material (i.e. if gates are functioning, quantity should remain low, which has been the case in recent years). (</w:t>
      </w:r>
      <w:hyperlink r:id="rId146">
        <w:r w:rsidDel="00000000" w:rsidR="00000000" w:rsidRPr="00000000">
          <w:rPr>
            <w:rFonts w:ascii="Times New Roman" w:cs="Times New Roman" w:eastAsia="Times New Roman" w:hAnsi="Times New Roman"/>
            <w:color w:val="1155cc"/>
            <w:u w:val="single"/>
            <w:rtl w:val="0"/>
          </w:rPr>
          <w:t xml:space="preserve">L &amp; LC May 2015 Inventory</w:t>
        </w:r>
      </w:hyperlink>
      <w:r w:rsidDel="00000000" w:rsidR="00000000" w:rsidRPr="00000000">
        <w:rPr>
          <w:rFonts w:ascii="Times New Roman" w:cs="Times New Roman" w:eastAsia="Times New Roman" w:hAnsi="Times New Roman"/>
          <w:rtl w:val="0"/>
        </w:rPr>
        <w:t xml:space="preserve">) Observation and discussion with staff shows RFID pads are used and effective. Staff get audible and visible alerts at time of incidents, allowing staff to intervene and leading to the recovery of secured material passing through gates.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 &amp; LC facilitates regular student surveys to assess the usage and effectiveness of its services. Regular discussion with instructional faculty identifies library support needs for individual disciplines. Student and faculty responses are a primary driver of exploration and adoption of new services.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color w:val="ff0000"/>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 Student Learning Programs and Support Services</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II.C.1</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i w:val="1"/>
          <w:rtl w:val="0"/>
        </w:rPr>
        <w:t xml:space="preserve">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b0f0"/>
          <w:rtl w:val="0"/>
        </w:rPr>
        <w:t xml:space="preserve">1. The institution has </w:t>
      </w:r>
      <w:r w:rsidDel="00000000" w:rsidR="00000000" w:rsidRPr="00000000">
        <w:rPr>
          <w:rFonts w:ascii="Times New Roman" w:cs="Times New Roman" w:eastAsia="Times New Roman" w:hAnsi="Times New Roman"/>
          <w:b w:val="1"/>
          <w:color w:val="00b0f0"/>
          <w:rtl w:val="0"/>
        </w:rPr>
        <w:t xml:space="preserve">evaluation processes in place</w:t>
      </w:r>
      <w:r w:rsidDel="00000000" w:rsidR="00000000" w:rsidRPr="00000000">
        <w:rPr>
          <w:rFonts w:ascii="Times New Roman" w:cs="Times New Roman" w:eastAsia="Times New Roman" w:hAnsi="Times New Roman"/>
          <w:color w:val="00b0f0"/>
          <w:rtl w:val="0"/>
        </w:rPr>
        <w:t xml:space="preserve"> to measure the quality of its student support services. Evaluation occurs at regular intervals.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has established </w:t>
      </w:r>
      <w:r w:rsidDel="00000000" w:rsidR="00000000" w:rsidRPr="00000000">
        <w:rPr>
          <w:rFonts w:ascii="Times New Roman" w:cs="Times New Roman" w:eastAsia="Times New Roman" w:hAnsi="Times New Roman"/>
          <w:b w:val="1"/>
          <w:color w:val="00b0f0"/>
          <w:rtl w:val="0"/>
        </w:rPr>
        <w:t xml:space="preserve">protocols to verify that these services are comparable</w:t>
      </w:r>
      <w:r w:rsidDel="00000000" w:rsidR="00000000" w:rsidRPr="00000000">
        <w:rPr>
          <w:rFonts w:ascii="Times New Roman" w:cs="Times New Roman" w:eastAsia="Times New Roman" w:hAnsi="Times New Roman"/>
          <w:color w:val="00b0f0"/>
          <w:rtl w:val="0"/>
        </w:rPr>
        <w:t xml:space="preserve"> and </w:t>
      </w:r>
      <w:r w:rsidDel="00000000" w:rsidR="00000000" w:rsidRPr="00000000">
        <w:rPr>
          <w:rFonts w:ascii="Times New Roman" w:cs="Times New Roman" w:eastAsia="Times New Roman" w:hAnsi="Times New Roman"/>
          <w:b w:val="1"/>
          <w:color w:val="00b0f0"/>
          <w:rtl w:val="0"/>
        </w:rPr>
        <w:t xml:space="preserve">support student learning </w:t>
      </w:r>
      <w:r w:rsidDel="00000000" w:rsidR="00000000" w:rsidRPr="00000000">
        <w:rPr>
          <w:rFonts w:ascii="Times New Roman" w:cs="Times New Roman" w:eastAsia="Times New Roman" w:hAnsi="Times New Roman"/>
          <w:color w:val="00b0f0"/>
          <w:rtl w:val="0"/>
        </w:rPr>
        <w:t xml:space="preserve">regardless of location or means of delivery.</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b0f0"/>
          <w:rtl w:val="0"/>
        </w:rPr>
        <w:t xml:space="preserve">3. Student services programs are </w:t>
      </w:r>
      <w:r w:rsidDel="00000000" w:rsidR="00000000" w:rsidRPr="00000000">
        <w:rPr>
          <w:rFonts w:ascii="Times New Roman" w:cs="Times New Roman" w:eastAsia="Times New Roman" w:hAnsi="Times New Roman"/>
          <w:b w:val="1"/>
          <w:color w:val="00b0f0"/>
          <w:rtl w:val="0"/>
        </w:rPr>
        <w:t xml:space="preserve">aligned with the institutional mission</w:t>
      </w:r>
      <w:r w:rsidDel="00000000" w:rsidR="00000000" w:rsidRPr="00000000">
        <w:rPr>
          <w:rFonts w:ascii="Times New Roman" w:cs="Times New Roman" w:eastAsia="Times New Roman" w:hAnsi="Times New Roman"/>
          <w:color w:val="00b0f0"/>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stated mission of Modesto Junior College is to “transform lives through programs and services” through the provision of a “dynamic, innovative, undergraduate and educational environment for the ever changing populations and workforce needs of our regional community.”  The College maintains a comprehensive portfolio of student support services that assist student learning and aid in accomplishing the mission of the college. These services include (</w:t>
      </w:r>
      <w:r w:rsidDel="00000000" w:rsidR="00000000" w:rsidRPr="00000000">
        <w:rPr>
          <w:rFonts w:ascii="Times New Roman" w:cs="Times New Roman" w:eastAsia="Times New Roman" w:hAnsi="Times New Roman"/>
          <w:color w:val="000000"/>
          <w:highlight w:val="yellow"/>
          <w:rtl w:val="0"/>
        </w:rPr>
        <w:t xml:space="preserve">Link to each service)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Admissions and Records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Comprehensive Student Information System (PiratesNet)</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Articulation </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Testing and Multiple Measures Assessment </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Associated Student Government</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Career Center</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K-12 Partnerships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Transfer Center</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Counseling</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Disabilities Support Programs and Services (DSPS)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Extended Opportunity Programs &amp; Services (EOP&amp;S)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Cooperative Agencies Resources for Education (CARE)</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Financial Aid</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Scholarships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International Student Program</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Success Pathways Centers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Campus Life &amp; Student Development</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Veterans Resource Center</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Health Services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Mental Health Services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Student Support Services</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Upward Bound Program</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Talent Search/Gateway Program</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The Male Collaborative Support Program</w:t>
      </w:r>
    </w:p>
    <w:p w:rsidR="00000000" w:rsidDel="00000000" w:rsidP="00000000" w:rsidRDefault="00000000" w:rsidRPr="00000000">
      <w:pPr>
        <w:numPr>
          <w:ilvl w:val="0"/>
          <w:numId w:val="9"/>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Umoja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In order to support the MJC mission of providing a high quality undergraduate educational environment, evaluation processes are established to measure and improve the quality of student support services. The program review process, which includes student learning outcomes assessment, is the primary mechanism through which the College evaluates programs and services. The process of assessing and improving student support services is outlined in the MJC Student Learning Outcomes and Assessment Handbook. (</w:t>
      </w:r>
      <w:hyperlink r:id="rId147">
        <w:r w:rsidDel="00000000" w:rsidR="00000000" w:rsidRPr="00000000">
          <w:rPr>
            <w:rFonts w:ascii="Times New Roman" w:cs="Times New Roman" w:eastAsia="Times New Roman" w:hAnsi="Times New Roman"/>
            <w:color w:val="000000"/>
            <w:highlight w:val="yellow"/>
            <w:u w:val="single"/>
            <w:rtl w:val="0"/>
          </w:rPr>
          <w:t xml:space="preserve">https://www.mjc.edu/general/accreditation/documents/slohandbook.pdf</w:t>
        </w:r>
      </w:hyperlink>
      <w:r w:rsidDel="00000000" w:rsidR="00000000" w:rsidRPr="00000000">
        <w:rPr>
          <w:rFonts w:ascii="Times New Roman" w:cs="Times New Roman" w:eastAsia="Times New Roman" w:hAnsi="Times New Roman"/>
          <w:color w:val="000000"/>
          <w:highlight w:val="yellow"/>
          <w:rtl w:val="0"/>
        </w:rPr>
        <w:t xml:space="preserve">, p. 35-37</w:t>
      </w:r>
      <w:r w:rsidDel="00000000" w:rsidR="00000000" w:rsidRPr="00000000">
        <w:rPr>
          <w:rFonts w:ascii="Times New Roman" w:cs="Times New Roman" w:eastAsia="Times New Roman" w:hAnsi="Times New Roman"/>
          <w:rtl w:val="0"/>
        </w:rPr>
        <w:t xml:space="preserve">) All instructional courses delivered by library and counseling faculty have Course Learning Outcomes (CLOs) that map to and inform applicable General Education (GELOs) and Institutional Learning Outcomes (ILOs). (</w:t>
      </w:r>
      <w:r w:rsidDel="00000000" w:rsidR="00000000" w:rsidRPr="00000000">
        <w:rPr>
          <w:rFonts w:ascii="Times New Roman" w:cs="Times New Roman" w:eastAsia="Times New Roman" w:hAnsi="Times New Roman"/>
          <w:color w:val="000000"/>
          <w:highlight w:val="yellow"/>
          <w:rtl w:val="0"/>
        </w:rPr>
        <w:t xml:space="preserve">http://www.mjc.edu/instruction/outcomesassessment/plogeloiloassessment.php</w:t>
      </w:r>
      <w:r w:rsidDel="00000000" w:rsidR="00000000" w:rsidRPr="00000000">
        <w:rPr>
          <w:rFonts w:ascii="Times New Roman" w:cs="Times New Roman" w:eastAsia="Times New Roman" w:hAnsi="Times New Roman"/>
          <w:rtl w:val="0"/>
        </w:rPr>
        <w:t xml:space="preserve">) Additionally, each student services area has established Support Service Learning Outcomes (SSLOs) that map to and inform Service Area Outcomes (SAOs). Support Service Learning Outcomes are published on the websites for each service area, and are also communicated at the point of service such as appointments, workshops, presentations, and related activities. (</w:t>
      </w:r>
      <w:hyperlink r:id="rId148">
        <w:r w:rsidDel="00000000" w:rsidR="00000000" w:rsidRPr="00000000">
          <w:rPr>
            <w:rFonts w:ascii="Times New Roman" w:cs="Times New Roman" w:eastAsia="Times New Roman" w:hAnsi="Times New Roman"/>
            <w:color w:val="000000"/>
            <w:highlight w:val="yellow"/>
            <w:u w:val="single"/>
            <w:rtl w:val="0"/>
          </w:rPr>
          <w:t xml:space="preserve">https://www.mjc.edu/studentservices/counseling/slos.php</w:t>
        </w:r>
      </w:hyperlink>
      <w:r w:rsidDel="00000000" w:rsidR="00000000" w:rsidRPr="00000000">
        <w:rPr>
          <w:rFonts w:ascii="Times New Roman" w:cs="Times New Roman" w:eastAsia="Times New Roman" w:hAnsi="Times New Roman"/>
          <w:color w:val="000000"/>
          <w:highlight w:val="yellow"/>
          <w:rtl w:val="0"/>
        </w:rPr>
        <w:t xml:space="preserve">; need other links)</w:t>
      </w:r>
      <w:r w:rsidDel="00000000" w:rsidR="00000000" w:rsidRPr="00000000">
        <w:rPr>
          <w:rFonts w:ascii="Times New Roman" w:cs="Times New Roman" w:eastAsia="Times New Roman" w:hAnsi="Times New Roman"/>
          <w:rtl w:val="0"/>
        </w:rPr>
        <w:t xml:space="preserve"> Service Area Outcomes, as well as any appropriate Administrative Unit Outcomes (AUOs), are published on the websites for each service area (</w:t>
      </w:r>
      <w:r w:rsidDel="00000000" w:rsidR="00000000" w:rsidRPr="00000000">
        <w:rPr>
          <w:rFonts w:ascii="Times New Roman" w:cs="Times New Roman" w:eastAsia="Times New Roman" w:hAnsi="Times New Roman"/>
          <w:color w:val="000000"/>
          <w:highlight w:val="yellow"/>
          <w:rtl w:val="0"/>
        </w:rPr>
        <w:t xml:space="preserve">need link to AUOs</w:t>
      </w:r>
      <w:r w:rsidDel="00000000" w:rsidR="00000000" w:rsidRPr="00000000">
        <w:rPr>
          <w:rFonts w:ascii="Times New Roman" w:cs="Times New Roman" w:eastAsia="Times New Roman" w:hAnsi="Times New Roman"/>
          <w:rtl w:val="0"/>
        </w:rPr>
        <w:t xml:space="preserve">). All student learning outcomes, including Support Service Learning Outcomes and Service Area Outcomes, are designed to lead to institutional learning outcomes to meet the mission of the College, and are evaluated through Program Review. (</w:t>
      </w:r>
      <w:hyperlink r:id="rId149">
        <w:r w:rsidDel="00000000" w:rsidR="00000000" w:rsidRPr="00000000">
          <w:rPr>
            <w:rFonts w:ascii="Times New Roman" w:cs="Times New Roman" w:eastAsia="Times New Roman" w:hAnsi="Times New Roman"/>
            <w:color w:val="000000"/>
            <w:highlight w:val="yellow"/>
            <w:u w:val="single"/>
            <w:rtl w:val="0"/>
          </w:rPr>
          <w:t xml:space="preserve">https://www.mjc.edu/general/accreditation/documents/slohandbook.pdf</w:t>
        </w:r>
      </w:hyperlink>
      <w:r w:rsidDel="00000000" w:rsidR="00000000" w:rsidRPr="00000000">
        <w:rPr>
          <w:rFonts w:ascii="Times New Roman" w:cs="Times New Roman" w:eastAsia="Times New Roman" w:hAnsi="Times New Roman"/>
          <w:color w:val="000000"/>
          <w:highlight w:val="yellow"/>
          <w:rtl w:val="0"/>
        </w:rPr>
        <w:t xml:space="preserve">, p. 39-44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Review process for Student Services not only incorporates the assessment of learning outcomes, but includes an analysis of program and service data. (</w:t>
      </w:r>
      <w:r w:rsidDel="00000000" w:rsidR="00000000" w:rsidRPr="00000000">
        <w:rPr>
          <w:rFonts w:ascii="Times New Roman" w:cs="Times New Roman" w:eastAsia="Times New Roman" w:hAnsi="Times New Roman"/>
          <w:color w:val="000000"/>
          <w:highlight w:val="yellow"/>
          <w:rtl w:val="0"/>
        </w:rPr>
        <w:t xml:space="preserve">snapshot of 4 Student Services program reviews</w:t>
      </w:r>
      <w:r w:rsidDel="00000000" w:rsidR="00000000" w:rsidRPr="00000000">
        <w:rPr>
          <w:rFonts w:ascii="Times New Roman" w:cs="Times New Roman" w:eastAsia="Times New Roman" w:hAnsi="Times New Roman"/>
          <w:rtl w:val="0"/>
        </w:rPr>
        <w:t xml:space="preserve">) Categorical and grant funded services and programs also incorporate data and findings from annual reports, as well as other mandated reporting documentation, into Program Review (</w:t>
      </w:r>
      <w:r w:rsidDel="00000000" w:rsidR="00000000" w:rsidRPr="00000000">
        <w:rPr>
          <w:rFonts w:ascii="Times New Roman" w:cs="Times New Roman" w:eastAsia="Times New Roman" w:hAnsi="Times New Roman"/>
          <w:color w:val="000000"/>
          <w:highlight w:val="yellow"/>
          <w:rtl w:val="0"/>
        </w:rPr>
        <w:t xml:space="preserve">Annual Reports)</w:t>
      </w:r>
      <w:r w:rsidDel="00000000" w:rsidR="00000000" w:rsidRPr="00000000">
        <w:rPr>
          <w:rFonts w:ascii="Times New Roman" w:cs="Times New Roman" w:eastAsia="Times New Roman" w:hAnsi="Times New Roman"/>
          <w:rtl w:val="0"/>
        </w:rPr>
        <w:t xml:space="preserve">. Service plans for these programs are reviewed regularly by the California Community Colleges Chancellor’s Office, the U.S. Department of Education, or other funding agencies (</w:t>
      </w:r>
      <w:r w:rsidDel="00000000" w:rsidR="00000000" w:rsidRPr="00000000">
        <w:rPr>
          <w:rFonts w:ascii="Times New Roman" w:cs="Times New Roman" w:eastAsia="Times New Roman" w:hAnsi="Times New Roman"/>
          <w:color w:val="000000"/>
          <w:highlight w:val="yellow"/>
          <w:rtl w:val="0"/>
        </w:rPr>
        <w:t xml:space="preserve">DSPS Annual Plan, CARE Annual Plan, EOPS Annual Plan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DSPS Audit, FA Audit, EOPS Audit</w:t>
      </w:r>
      <w:r w:rsidDel="00000000" w:rsidR="00000000" w:rsidRPr="00000000">
        <w:rPr>
          <w:rFonts w:ascii="Times New Roman" w:cs="Times New Roman" w:eastAsia="Times New Roman" w:hAnsi="Times New Roman"/>
          <w:rtl w:val="0"/>
        </w:rPr>
        <w:t xml:space="preserve">). This increased focus on the use of data as a basis for informed decision-making is reflected in discussions and planning agendas throughout Student Services (</w:t>
      </w:r>
      <w:r w:rsidDel="00000000" w:rsidR="00000000" w:rsidRPr="00000000">
        <w:rPr>
          <w:rFonts w:ascii="Times New Roman" w:cs="Times New Roman" w:eastAsia="Times New Roman" w:hAnsi="Times New Roman"/>
          <w:color w:val="000000"/>
          <w:highlight w:val="yellow"/>
          <w:rtl w:val="0"/>
        </w:rPr>
        <w:t xml:space="preserve">Special Programs retreat agendas)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review and analysis have become institutional starting points for evaluating and improving student support services. Through the protocol of analyzing and evaluating student achievement data, the College developed a focused change agenda of interrelated interventions and activities to enhance the student educational experience in all delivery modes. (</w:t>
      </w:r>
      <w:r w:rsidDel="00000000" w:rsidR="00000000" w:rsidRPr="00000000">
        <w:rPr>
          <w:rFonts w:ascii="Times New Roman" w:cs="Times New Roman" w:eastAsia="Times New Roman" w:hAnsi="Times New Roman"/>
          <w:color w:val="000000"/>
          <w:highlight w:val="yellow"/>
          <w:rtl w:val="0"/>
        </w:rPr>
        <w:t xml:space="preserve">SEP data, p. 13, 19. 27-30, 37, 43</w:t>
      </w:r>
      <w:r w:rsidDel="00000000" w:rsidR="00000000" w:rsidRPr="00000000">
        <w:rPr>
          <w:rFonts w:ascii="Times New Roman" w:cs="Times New Roman" w:eastAsia="Times New Roman" w:hAnsi="Times New Roman"/>
          <w:rtl w:val="0"/>
        </w:rPr>
        <w:t xml:space="preserve">) College leaders and faculty from across the college are now implementing initiatives to increase student success because of the analysis of the Student Equity data. As a result of the increased review and analysis of data, as well as the evaluation of the quality of student service and student support programs, several improvements have been made to enhance student services and increase student success outcomes: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Development of interdisciplinary First-Time-In-College course for incoming students (</w:t>
      </w:r>
      <w:r w:rsidDel="00000000" w:rsidR="00000000" w:rsidRPr="00000000">
        <w:rPr>
          <w:rFonts w:ascii="Times New Roman" w:cs="Times New Roman" w:eastAsia="Times New Roman" w:hAnsi="Times New Roman"/>
          <w:color w:val="000000"/>
          <w:highlight w:val="yellow"/>
          <w:rtl w:val="0"/>
        </w:rPr>
        <w:t xml:space="preserve">FTIC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Development and implementation of support program for men of color (</w:t>
      </w:r>
      <w:r w:rsidDel="00000000" w:rsidR="00000000" w:rsidRPr="00000000">
        <w:rPr>
          <w:rFonts w:ascii="Times New Roman" w:cs="Times New Roman" w:eastAsia="Times New Roman" w:hAnsi="Times New Roman"/>
          <w:color w:val="000000"/>
          <w:highlight w:val="yellow"/>
          <w:rtl w:val="0"/>
        </w:rPr>
        <w:t xml:space="preserve">Male Collaborative brochure)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Collaboration with the Center for Urban Education to develop communities of practice for faculty and staff (</w:t>
      </w:r>
      <w:r w:rsidDel="00000000" w:rsidR="00000000" w:rsidRPr="00000000">
        <w:rPr>
          <w:rFonts w:ascii="Times New Roman" w:cs="Times New Roman" w:eastAsia="Times New Roman" w:hAnsi="Times New Roman"/>
          <w:color w:val="000000"/>
          <w:highlight w:val="yellow"/>
          <w:rtl w:val="0"/>
        </w:rPr>
        <w:t xml:space="preserve">CUE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Implementation of the California Community College Research and Planning Groups’ </w:t>
      </w:r>
      <w:r w:rsidDel="00000000" w:rsidR="00000000" w:rsidRPr="00000000">
        <w:rPr>
          <w:rFonts w:ascii="Times New Roman" w:cs="Times New Roman" w:eastAsia="Times New Roman" w:hAnsi="Times New Roman"/>
          <w:i w:val="1"/>
          <w:rtl w:val="0"/>
        </w:rPr>
        <w:t xml:space="preserve">Six Factors for Student Success </w:t>
      </w:r>
      <w:r w:rsidDel="00000000" w:rsidR="00000000" w:rsidRPr="00000000">
        <w:rPr>
          <w:rFonts w:ascii="Times New Roman" w:cs="Times New Roman" w:eastAsia="Times New Roman" w:hAnsi="Times New Roman"/>
          <w:rtl w:val="0"/>
        </w:rPr>
        <w:t xml:space="preserve">as a framework for the structure and delivery of student services and student support (</w:t>
      </w:r>
      <w:r w:rsidDel="00000000" w:rsidR="00000000" w:rsidRPr="00000000">
        <w:rPr>
          <w:rFonts w:ascii="Times New Roman" w:cs="Times New Roman" w:eastAsia="Times New Roman" w:hAnsi="Times New Roman"/>
          <w:color w:val="000000"/>
          <w:highlight w:val="yellow"/>
          <w:rtl w:val="0"/>
        </w:rPr>
        <w:t xml:space="preserve">Institute Day Agenda with Darla Cooper, Faculty Retreat w/Darla Cooper, Six Factors Doc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Collaboration with the Disney Institute to develop a holistic, comprehensive, institution-wide approach the student engagement and service for faculty and staff (</w:t>
      </w:r>
      <w:r w:rsidDel="00000000" w:rsidR="00000000" w:rsidRPr="00000000">
        <w:rPr>
          <w:rFonts w:ascii="Times New Roman" w:cs="Times New Roman" w:eastAsia="Times New Roman" w:hAnsi="Times New Roman"/>
          <w:color w:val="000000"/>
          <w:highlight w:val="yellow"/>
          <w:rtl w:val="0"/>
        </w:rPr>
        <w:t xml:space="preserve">Disney Institute Training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Additional Student Success Specialists (connecting students to support services). (</w:t>
      </w:r>
      <w:r w:rsidDel="00000000" w:rsidR="00000000" w:rsidRPr="00000000">
        <w:rPr>
          <w:rFonts w:ascii="Times New Roman" w:cs="Times New Roman" w:eastAsia="Times New Roman" w:hAnsi="Times New Roman"/>
          <w:color w:val="000000"/>
          <w:highlight w:val="yellow"/>
          <w:rtl w:val="0"/>
        </w:rPr>
        <w:t xml:space="preserve">Specialist brochure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 Book Loan program for students (</w:t>
      </w:r>
      <w:r w:rsidDel="00000000" w:rsidR="00000000" w:rsidRPr="00000000">
        <w:rPr>
          <w:rFonts w:ascii="Times New Roman" w:cs="Times New Roman" w:eastAsia="Times New Roman" w:hAnsi="Times New Roman"/>
          <w:color w:val="000000"/>
          <w:highlight w:val="yellow"/>
          <w:rtl w:val="0"/>
        </w:rPr>
        <w:t xml:space="preserve">Book loan advertisement and 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Re-designed student services facilities and processes that enable one-stop services on both campuses (</w:t>
      </w:r>
      <w:r w:rsidDel="00000000" w:rsidR="00000000" w:rsidRPr="00000000">
        <w:rPr>
          <w:rFonts w:ascii="Times New Roman" w:cs="Times New Roman" w:eastAsia="Times New Roman" w:hAnsi="Times New Roman"/>
          <w:color w:val="000000"/>
          <w:highlight w:val="yellow"/>
          <w:rtl w:val="0"/>
        </w:rPr>
        <w:t xml:space="preserve">Title 5 Grant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Development of accelerated programs (</w:t>
      </w:r>
      <w:r w:rsidDel="00000000" w:rsidR="00000000" w:rsidRPr="00000000">
        <w:rPr>
          <w:rFonts w:ascii="Times New Roman" w:cs="Times New Roman" w:eastAsia="Times New Roman" w:hAnsi="Times New Roman"/>
          <w:color w:val="000000"/>
          <w:highlight w:val="yellow"/>
          <w:rtl w:val="0"/>
        </w:rPr>
        <w:t xml:space="preserve">Pre/Post English and Math Pathways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Commitment to development of meta-majors/guided pathways (</w:t>
      </w:r>
      <w:r w:rsidDel="00000000" w:rsidR="00000000" w:rsidRPr="00000000">
        <w:rPr>
          <w:rFonts w:ascii="Times New Roman" w:cs="Times New Roman" w:eastAsia="Times New Roman" w:hAnsi="Times New Roman"/>
          <w:color w:val="000000"/>
          <w:highlight w:val="yellow"/>
          <w:rtl w:val="0"/>
        </w:rPr>
        <w:t xml:space="preserve">Spring Institute Day Agenda, Pathways application and acceptance letter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Convening a faculty retreat focused on equity-minded and success-driven practices (</w:t>
      </w:r>
      <w:r w:rsidDel="00000000" w:rsidR="00000000" w:rsidRPr="00000000">
        <w:rPr>
          <w:rFonts w:ascii="Times New Roman" w:cs="Times New Roman" w:eastAsia="Times New Roman" w:hAnsi="Times New Roman"/>
          <w:color w:val="000000"/>
          <w:highlight w:val="yellow"/>
          <w:rtl w:val="0"/>
        </w:rPr>
        <w:t xml:space="preserve">Faculty Retreat Programs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Launching student success Pathways Centers for drop-in SSSP services (</w:t>
      </w:r>
      <w:r w:rsidDel="00000000" w:rsidR="00000000" w:rsidRPr="00000000">
        <w:rPr>
          <w:rFonts w:ascii="Times New Roman" w:cs="Times New Roman" w:eastAsia="Times New Roman" w:hAnsi="Times New Roman"/>
          <w:color w:val="000000"/>
          <w:highlight w:val="yellow"/>
          <w:rtl w:val="0"/>
        </w:rPr>
        <w:t xml:space="preserve">SS Centers and Hubs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Utilizing multiple measures assessment (</w:t>
      </w:r>
      <w:r w:rsidDel="00000000" w:rsidR="00000000" w:rsidRPr="00000000">
        <w:rPr>
          <w:rFonts w:ascii="Times New Roman" w:cs="Times New Roman" w:eastAsia="Times New Roman" w:hAnsi="Times New Roman"/>
          <w:color w:val="000000"/>
          <w:highlight w:val="yellow"/>
          <w:rtl w:val="0"/>
        </w:rPr>
        <w:t xml:space="preserve">Multiple Measures approval by CC, Multiple Measures process 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Understanding and leveraging Growth Mindset for success </w:t>
      </w:r>
      <w:r w:rsidDel="00000000" w:rsidR="00000000" w:rsidRPr="00000000">
        <w:rPr>
          <w:rFonts w:ascii="Times New Roman" w:cs="Times New Roman" w:eastAsia="Times New Roman" w:hAnsi="Times New Roman"/>
          <w:color w:val="000000"/>
          <w:highlight w:val="yellow"/>
          <w:rtl w:val="0"/>
        </w:rPr>
        <w:t xml:space="preserve">(Growth Mindset training and presentations, Inside Trac training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Conducting research with Student focus groups to learn about institutional barriers for students (</w:t>
      </w:r>
      <w:r w:rsidDel="00000000" w:rsidR="00000000" w:rsidRPr="00000000">
        <w:rPr>
          <w:rFonts w:ascii="Times New Roman" w:cs="Times New Roman" w:eastAsia="Times New Roman" w:hAnsi="Times New Roman"/>
          <w:color w:val="000000"/>
          <w:highlight w:val="yellow"/>
          <w:rtl w:val="0"/>
        </w:rPr>
        <w:t xml:space="preserve">Link to focus group training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Improving student learning resources, including tutoring, SI, and supplementary modules </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Developing K-12 and adult education partnerships (</w:t>
      </w:r>
      <w:r w:rsidDel="00000000" w:rsidR="00000000" w:rsidRPr="00000000">
        <w:rPr>
          <w:rFonts w:ascii="Times New Roman" w:cs="Times New Roman" w:eastAsia="Times New Roman" w:hAnsi="Times New Roman"/>
          <w:color w:val="000000"/>
          <w:highlight w:val="yellow"/>
          <w:rtl w:val="0"/>
        </w:rPr>
        <w:t xml:space="preserve">Link to courses offered in high schools, TRiO Upward bound website, TRiO upward bound, TRiO Gateway/Talent Search AB 288 agreements w K-13 school districts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Increasing student engagement and connection through direct contact via student specialists (</w:t>
      </w:r>
      <w:r w:rsidDel="00000000" w:rsidR="00000000" w:rsidRPr="00000000">
        <w:rPr>
          <w:rFonts w:ascii="Times New Roman" w:cs="Times New Roman" w:eastAsia="Times New Roman" w:hAnsi="Times New Roman"/>
          <w:color w:val="000000"/>
          <w:highlight w:val="yellow"/>
          <w:rtl w:val="0"/>
        </w:rPr>
        <w:t xml:space="preserve">Specialist Outreach contact/yield data)</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In 2015, the institution analyzed quantitative and qualitative data to ensure comparable service delivery on both college campuses. From that evaluation, the College developed and acquired a Department of Education Title V Grant focused on reducing academic, procedural, and physical barriers to student success. (</w:t>
      </w:r>
      <w:r w:rsidDel="00000000" w:rsidR="00000000" w:rsidRPr="00000000">
        <w:rPr>
          <w:rFonts w:ascii="Times New Roman" w:cs="Times New Roman" w:eastAsia="Times New Roman" w:hAnsi="Times New Roman"/>
          <w:color w:val="000000"/>
          <w:highlight w:val="yellow"/>
          <w:rtl w:val="0"/>
        </w:rPr>
        <w:t xml:space="preserve">Candy Bar Survey, p. 20; Title V Data Elements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Title V Grant, p. 18</w:t>
      </w:r>
      <w:r w:rsidDel="00000000" w:rsidR="00000000" w:rsidRPr="00000000">
        <w:rPr>
          <w:rFonts w:ascii="Times New Roman" w:cs="Times New Roman" w:eastAsia="Times New Roman" w:hAnsi="Times New Roman"/>
          <w:rtl w:val="0"/>
        </w:rPr>
        <w:t xml:space="preserve">) With grant funding, the College redesigned many of its student services operations, improving services on both campuses in the following ways:</w:t>
      </w:r>
    </w:p>
    <w:p w:rsidR="00000000" w:rsidDel="00000000" w:rsidP="00000000" w:rsidRDefault="00000000" w:rsidRPr="00000000">
      <w:pPr>
        <w:keepNext w:val="0"/>
        <w:keepLines w:val="0"/>
        <w:widowControl w:val="0"/>
        <w:numPr>
          <w:ilvl w:val="0"/>
          <w:numId w:val="2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Renovated the first floor of a West Campus building to enable greater student access; comprehensive, co-located student services; and the integration of department services. Students now have a true one-stop shop on each campus. (</w:t>
      </w:r>
      <w:hyperlink r:id="rId150">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http://www.mjc.edu/news/westcampusservices.php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Hired additional personnel to meet the processing and advising needs of students on both campuses, including new counselors to provide core services and new classified professionals to connect students to services and provide integrated enrollment and financial aid services.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Board agendas, job descriptions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51">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https://www.mjc.edu/studentservices/equity/studentsuccesssupport.php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Streamlined testing services to accommodate students in multiple testing rooms on both campuses on a drop-in basis, replacing appointments and lengthy wait times. (</w:t>
      </w:r>
      <w:hyperlink r:id="rId152">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http://mjc.edu/studentservices/enrollment/testing/index.php</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 website needs to be updated to note drop 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1"/>
        </w:numPr>
        <w:pBd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Established a Pathways Center on each campus, where students can drop in for questions, assistance with core services, or to see a counselor. (</w:t>
      </w:r>
      <w:hyperlink r:id="rId153">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https://www.mjc.edu/studentservices/equity/studentsuccesssupport</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 can we create a Pathways Center page?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is committed to providing comprehensive, reliable resources and support services to address diverse student needs in multiple locations and means of delivery. Student Services managers meet regularly to coordinate, assess, and improve services. (</w:t>
      </w:r>
      <w:r w:rsidDel="00000000" w:rsidR="00000000" w:rsidRPr="00000000">
        <w:rPr>
          <w:rFonts w:ascii="Times New Roman" w:cs="Times New Roman" w:eastAsia="Times New Roman" w:hAnsi="Times New Roman"/>
          <w:color w:val="000000"/>
          <w:highlight w:val="yellow"/>
          <w:rtl w:val="0"/>
        </w:rPr>
        <w:t xml:space="preserve">SS Mangers Agendas</w:t>
      </w:r>
      <w:r w:rsidDel="00000000" w:rsidR="00000000" w:rsidRPr="00000000">
        <w:rPr>
          <w:rFonts w:ascii="Times New Roman" w:cs="Times New Roman" w:eastAsia="Times New Roman" w:hAnsi="Times New Roman"/>
          <w:rtl w:val="0"/>
        </w:rPr>
        <w:t xml:space="preserve">) Managers from counseling, financial aid, enrollment services, special programs, equity programs, student success, health services, student life, and TRiO programs discuss the needs of students and work together to improve services and evaluation in all areas.  (</w:t>
      </w:r>
      <w:r w:rsidDel="00000000" w:rsidR="00000000" w:rsidRPr="00000000">
        <w:rPr>
          <w:rFonts w:ascii="Times New Roman" w:cs="Times New Roman" w:eastAsia="Times New Roman" w:hAnsi="Times New Roman"/>
          <w:color w:val="000000"/>
          <w:highlight w:val="yellow"/>
          <w:rtl w:val="0"/>
        </w:rPr>
        <w:t xml:space="preserve">Agenda – SSLOs</w:t>
      </w:r>
      <w:r w:rsidDel="00000000" w:rsidR="00000000" w:rsidRPr="00000000">
        <w:rPr>
          <w:rFonts w:ascii="Times New Roman" w:cs="Times New Roman" w:eastAsia="Times New Roman" w:hAnsi="Times New Roman"/>
          <w:rtl w:val="0"/>
        </w:rPr>
        <w:t xml:space="preserve">) The College instituted a new mobile phone application that enables students to access PiratesNet, Canvas, campus maps, and contact information from their phone. </w:t>
      </w:r>
      <w:r w:rsidDel="00000000" w:rsidR="00000000" w:rsidRPr="00000000">
        <w:rPr>
          <w:rFonts w:ascii="Times New Roman" w:cs="Times New Roman" w:eastAsia="Times New Roman" w:hAnsi="Times New Roman"/>
          <w:color w:val="000000"/>
          <w:highlight w:val="yellow"/>
          <w:rtl w:val="0"/>
        </w:rPr>
        <w:t xml:space="preserve">(http://www.mjc.edu/news/mobilephoneapp.php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support the College mission of delivering programs and services to the diverse populations of our region, special programs provide targeted services to student populations on both campuses. Special services for students include Disabled Student Programs and Services (DSPS), which provides assistance to students with disabilities. The DSPS office includes oversight by a Dean for Special Programs; five dedicated counselors; three DSPS testing center staff; one alternate media expert; and administrative support staff. </w:t>
      </w:r>
      <w:r w:rsidDel="00000000" w:rsidR="00000000" w:rsidRPr="00000000">
        <w:rPr>
          <w:rFonts w:ascii="Times New Roman" w:cs="Times New Roman" w:eastAsia="Times New Roman" w:hAnsi="Times New Roman"/>
          <w:color w:val="000000"/>
          <w:highlight w:val="yellow"/>
          <w:rtl w:val="0"/>
        </w:rPr>
        <w:t xml:space="preserve">(https://www.mjc.edu/studentservices/disability/dspspersonnel.php</w:t>
      </w:r>
      <w:r w:rsidDel="00000000" w:rsidR="00000000" w:rsidRPr="00000000">
        <w:rPr>
          <w:rFonts w:ascii="Times New Roman" w:cs="Times New Roman" w:eastAsia="Times New Roman" w:hAnsi="Times New Roman"/>
          <w:rtl w:val="0"/>
        </w:rPr>
        <w:t xml:space="preserve">) Assistive technology has been placed in computer labs throughout the campus to ensure accessibility. A full-time alternative media specialist assists students and faculty in meeting the requirements mandated by the Americans with Disabilities Act, Section 508C (</w:t>
      </w:r>
      <w:r w:rsidDel="00000000" w:rsidR="00000000" w:rsidRPr="00000000">
        <w:rPr>
          <w:rFonts w:ascii="Times New Roman" w:cs="Times New Roman" w:eastAsia="Times New Roman" w:hAnsi="Times New Roman"/>
          <w:color w:val="000000"/>
          <w:highlight w:val="yellow"/>
          <w:rtl w:val="0"/>
        </w:rPr>
        <w:t xml:space="preserve">DSPS link on website, DSPS catalog page</w:t>
      </w:r>
      <w:r w:rsidDel="00000000" w:rsidR="00000000" w:rsidRPr="00000000">
        <w:rPr>
          <w:rFonts w:ascii="Times New Roman" w:cs="Times New Roman" w:eastAsia="Times New Roman" w:hAnsi="Times New Roman"/>
          <w:rtl w:val="0"/>
        </w:rPr>
        <w:t xml:space="preserve">).  In addition to these offerings for students, there is an entire segment of training dedicated to online accessibility, as well as the best practices involved in online teaching of students with disabilities, in the MJC online faculty training courses. (</w:t>
      </w:r>
      <w:r w:rsidDel="00000000" w:rsidR="00000000" w:rsidRPr="00000000">
        <w:rPr>
          <w:rFonts w:ascii="Times New Roman" w:cs="Times New Roman" w:eastAsia="Times New Roman" w:hAnsi="Times New Roman"/>
          <w:color w:val="000000"/>
          <w:highlight w:val="yellow"/>
          <w:rtl w:val="0"/>
        </w:rPr>
        <w:t xml:space="preserve">DE training outlines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Protocols established by the Distance Education Committee ensure that services are appropriate and specifically designed for students taking courses online. Online student support services are outlined in the Distance Education Plan (</w:t>
      </w:r>
      <w:r w:rsidDel="00000000" w:rsidR="00000000" w:rsidRPr="00000000">
        <w:rPr>
          <w:rFonts w:ascii="Times New Roman" w:cs="Times New Roman" w:eastAsia="Times New Roman" w:hAnsi="Times New Roman"/>
          <w:color w:val="000000"/>
          <w:highlight w:val="yellow"/>
          <w:rtl w:val="0"/>
        </w:rPr>
        <w:t xml:space="preserve">DE Plan, p. 12-14</w:t>
      </w:r>
      <w:r w:rsidDel="00000000" w:rsidR="00000000" w:rsidRPr="00000000">
        <w:rPr>
          <w:rFonts w:ascii="Times New Roman" w:cs="Times New Roman" w:eastAsia="Times New Roman" w:hAnsi="Times New Roman"/>
          <w:rtl w:val="0"/>
        </w:rPr>
        <w:t xml:space="preserve">) and DE Substantive Change Proposal approved by the Accreditation Commission for Community and Junior Colleges (ACCJC) of the Western Association of Schools and Colleges in Spring 2016. (</w:t>
      </w:r>
      <w:r w:rsidDel="00000000" w:rsidR="00000000" w:rsidRPr="00000000">
        <w:rPr>
          <w:rFonts w:ascii="Times New Roman" w:cs="Times New Roman" w:eastAsia="Times New Roman" w:hAnsi="Times New Roman"/>
          <w:color w:val="000000"/>
          <w:highlight w:val="yellow"/>
          <w:rtl w:val="0"/>
        </w:rPr>
        <w:t xml:space="preserve">DE Sub Change</w:t>
      </w:r>
      <w:r w:rsidDel="00000000" w:rsidR="00000000" w:rsidRPr="00000000">
        <w:rPr>
          <w:rFonts w:ascii="Times New Roman" w:cs="Times New Roman" w:eastAsia="Times New Roman" w:hAnsi="Times New Roman"/>
          <w:rtl w:val="0"/>
        </w:rPr>
        <w:t xml:space="preserve">) Students access Distance Education support services through electronic links to student support websites. (</w:t>
      </w:r>
      <w:r w:rsidDel="00000000" w:rsidR="00000000" w:rsidRPr="00000000">
        <w:rPr>
          <w:rFonts w:ascii="Times New Roman" w:cs="Times New Roman" w:eastAsia="Times New Roman" w:hAnsi="Times New Roman"/>
          <w:color w:val="000000"/>
          <w:highlight w:val="yellow"/>
          <w:rtl w:val="0"/>
        </w:rPr>
        <w:t xml:space="preserve">Online Student Resources Page</w:t>
      </w:r>
      <w:r w:rsidDel="00000000" w:rsidR="00000000" w:rsidRPr="00000000">
        <w:rPr>
          <w:rFonts w:ascii="Times New Roman" w:cs="Times New Roman" w:eastAsia="Times New Roman" w:hAnsi="Times New Roman"/>
          <w:rtl w:val="0"/>
        </w:rPr>
        <w:t xml:space="preserve">) These services include (</w:t>
      </w:r>
      <w:r w:rsidDel="00000000" w:rsidR="00000000" w:rsidRPr="00000000">
        <w:rPr>
          <w:rFonts w:ascii="Times New Roman" w:cs="Times New Roman" w:eastAsia="Times New Roman" w:hAnsi="Times New Roman"/>
          <w:color w:val="000000"/>
          <w:highlight w:val="yellow"/>
          <w:rtl w:val="0"/>
        </w:rPr>
        <w:t xml:space="preserve">Link services)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application for admissions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enrollment services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orientation program</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Schedule of Classes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MJC Catalog</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MJC Student Handbook</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College forms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Student Helpdesk</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Canvas website help for students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Canvas log in assistance for first time users</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Canvas Student Guide</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Discount Software</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Electronic Add Card</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Advising</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Online Readiness Quiz</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email</w:t>
      </w:r>
    </w:p>
    <w:p w:rsidR="00000000" w:rsidDel="00000000" w:rsidP="00000000" w:rsidRDefault="00000000" w:rsidRPr="00000000">
      <w:pPr>
        <w:numPr>
          <w:ilvl w:val="0"/>
          <w:numId w:val="1"/>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Library Services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The Library &amp; Learning Center (LLC) offers comprehensive library and learning resources on both campuses. The LLC website also offers many online resources to students, including 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 (</w:t>
      </w:r>
      <w:r w:rsidDel="00000000" w:rsidR="00000000" w:rsidRPr="00000000">
        <w:rPr>
          <w:rFonts w:ascii="Times New Roman" w:cs="Times New Roman" w:eastAsia="Times New Roman" w:hAnsi="Times New Roman"/>
          <w:color w:val="000000"/>
          <w:highlight w:val="yellow"/>
          <w:rtl w:val="0"/>
        </w:rPr>
        <w:t xml:space="preserve">LLC Webpage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Education Master Plan links all other College initiatives and plans to the strategic priorities of the college. (</w:t>
      </w:r>
      <w:r w:rsidDel="00000000" w:rsidR="00000000" w:rsidRPr="00000000">
        <w:rPr>
          <w:rFonts w:ascii="Times New Roman" w:cs="Times New Roman" w:eastAsia="Times New Roman" w:hAnsi="Times New Roman"/>
          <w:color w:val="000000"/>
          <w:highlight w:val="yellow"/>
          <w:rtl w:val="0"/>
        </w:rPr>
        <w:t xml:space="preserve">EMP, p. 21; Strategic Plan</w:t>
      </w:r>
      <w:r w:rsidDel="00000000" w:rsidR="00000000" w:rsidRPr="00000000">
        <w:rPr>
          <w:rFonts w:ascii="Times New Roman" w:cs="Times New Roman" w:eastAsia="Times New Roman" w:hAnsi="Times New Roman"/>
          <w:rtl w:val="0"/>
        </w:rPr>
        <w:t xml:space="preserve">) All Student Services programs directly support the college mission through the implementation of these initiatives. MJC is an Achieving the Dream (ATD) college, and through work with the ATD network, the College has developed a comprehensive, strategic focus on closing achievement gaps and accelerating success among diverse student populations--particularly low-income students and students of color. (</w:t>
      </w:r>
      <w:r w:rsidDel="00000000" w:rsidR="00000000" w:rsidRPr="00000000">
        <w:rPr>
          <w:rFonts w:ascii="Times New Roman" w:cs="Times New Roman" w:eastAsia="Times New Roman" w:hAnsi="Times New Roman"/>
          <w:color w:val="000000"/>
          <w:highlight w:val="yellow"/>
          <w:rtl w:val="0"/>
        </w:rPr>
        <w:t xml:space="preserve">ATD Implementation plan</w:t>
      </w:r>
      <w:r w:rsidDel="00000000" w:rsidR="00000000" w:rsidRPr="00000000">
        <w:rPr>
          <w:rFonts w:ascii="Times New Roman" w:cs="Times New Roman" w:eastAsia="Times New Roman" w:hAnsi="Times New Roman"/>
          <w:rtl w:val="0"/>
        </w:rPr>
        <w:t xml:space="preserve">) The College is in the third year of implementing a Student Equity Plan (SEP), which identifies achievement gaps across an array of student groups in five key areas: access, course completion, ESL/Basic Skills completion, degree/certificate completion, and transfer velocity. The SEP proposes both pedagogical and co-curricular activities and methodologies to address inequitable outcomes of disproportionately impacted student groups (</w:t>
      </w:r>
      <w:r w:rsidDel="00000000" w:rsidR="00000000" w:rsidRPr="00000000">
        <w:rPr>
          <w:rFonts w:ascii="Times New Roman" w:cs="Times New Roman" w:eastAsia="Times New Roman" w:hAnsi="Times New Roman"/>
          <w:color w:val="000000"/>
          <w:highlight w:val="yellow"/>
          <w:rtl w:val="0"/>
        </w:rPr>
        <w:t xml:space="preserve">Student Success Initiatives Trifold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established policies, procedures, and practices that ensure regular engagement in an iterative process of evaluation and continual quality improvement for all student support services, regardless of location or means of delivery. In alignment with ATD’s foundational premise that improving student success on a substantial scale requires colleges to engage in bold, holistic, sustainable institutional change, the College has established a framework to guide the redesign of student support services to enhance student learning and improve student outcomes. Criteria used to review and evaluate student services and student support programs includes relevance, appropriateness, achievement of learning outcomes, student satisfaction, scale, and student performance data. Student Services personnel review success and outcomes data to determine gaps in student performance and achievement. In response to findings in the data, Student Services has developed and implemented multiple action plans to enhance and improve student success. </w:t>
      </w:r>
    </w:p>
    <w:p w:rsidR="00000000" w:rsidDel="00000000" w:rsidP="00000000" w:rsidRDefault="00000000" w:rsidRPr="00000000">
      <w:pPr>
        <w:pBdr/>
        <w:contextualSpacing w:val="0"/>
        <w:rPr>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II.C.2</w:t>
      </w:r>
    </w:p>
    <w:p w:rsidR="00000000" w:rsidDel="00000000" w:rsidP="00000000" w:rsidRDefault="00000000" w:rsidRPr="00000000">
      <w:pPr>
        <w:pBdr/>
        <w:spacing w:after="0" w:lineRule="auto"/>
        <w:contextualSpacing w:val="0"/>
        <w:rPr>
          <w:rFonts w:ascii="Times New Roman" w:cs="Times New Roman" w:eastAsia="Times New Roman" w:hAnsi="Times New Roman"/>
          <w:b w:val="1"/>
          <w:color w:val="00b0f0"/>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developed assessment methods to ascertain the effectiveness of student support services.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uses evaluation results to improve student services.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services area has established student learning outcomes and service area outcomes as appropriate. Support Service Learning Outcomes (SSLOs) are published on the websites for each service area. SSLOs are also communicated at the point of service such as appointments, workshops, presentations, related activities. SSLOs inform--and are mapped to--Service Area Outcomes (SAOs) and Institutional Learning Outcomes (ILOs). SSLOs and SAOs are published on the websites for each service area (</w:t>
      </w:r>
      <w:r w:rsidDel="00000000" w:rsidR="00000000" w:rsidRPr="00000000">
        <w:rPr>
          <w:rFonts w:ascii="Times New Roman" w:cs="Times New Roman" w:eastAsia="Times New Roman" w:hAnsi="Times New Roman"/>
          <w:color w:val="000000"/>
          <w:highlight w:val="yellow"/>
          <w:rtl w:val="0"/>
        </w:rPr>
        <w:t xml:space="preserve">examples</w:t>
      </w:r>
      <w:r w:rsidDel="00000000" w:rsidR="00000000" w:rsidRPr="00000000">
        <w:rPr>
          <w:rFonts w:ascii="Times New Roman" w:cs="Times New Roman" w:eastAsia="Times New Roman" w:hAnsi="Times New Roman"/>
          <w:rtl w:val="0"/>
        </w:rPr>
        <w:t xml:space="preserve">). These learning support outcomes directly align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with the goals and objectives outlined in the Strategic Plan, Educational Master Plan (EMP), and ATD Implementation Plan. (</w:t>
      </w:r>
      <w:r w:rsidDel="00000000" w:rsidR="00000000" w:rsidRPr="00000000">
        <w:rPr>
          <w:rFonts w:ascii="Times New Roman" w:cs="Times New Roman" w:eastAsia="Times New Roman" w:hAnsi="Times New Roman"/>
          <w:color w:val="000000"/>
          <w:highlight w:val="yellow"/>
          <w:rtl w:val="0"/>
        </w:rPr>
        <w:t xml:space="preserve">need examples of this</w:t>
      </w:r>
      <w:r w:rsidDel="00000000" w:rsidR="00000000" w:rsidRPr="00000000">
        <w:rPr>
          <w:rFonts w:ascii="Times New Roman" w:cs="Times New Roman" w:eastAsia="Times New Roman" w:hAnsi="Times New Roman"/>
          <w:rtl w:val="0"/>
        </w:rPr>
        <w:t xml:space="preserve">) Each program aligns to the SSSP, SEP, BSI, AEBG, and other MJC strategic initiatives through the EMP. Identified learning support outcomes are assessed through the program review process, as well as through the evaluation components and reports of these institution-wide plans. (</w:t>
      </w:r>
      <w:r w:rsidDel="00000000" w:rsidR="00000000" w:rsidRPr="00000000">
        <w:rPr>
          <w:rFonts w:ascii="Times New Roman" w:cs="Times New Roman" w:eastAsia="Times New Roman" w:hAnsi="Times New Roman"/>
          <w:color w:val="000000"/>
          <w:highlight w:val="yellow"/>
          <w:rtl w:val="0"/>
        </w:rPr>
        <w:t xml:space="preserve">Link to 3 examples of program learning support outcomes in three different plans – may need to insert “for example” narrative to connect the dots between outcomes in the plan – specific programs – outcomes on websites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area program reviews may also include student satisfaction as evaluative measure in determining quality services offered. (</w:t>
      </w:r>
      <w:r w:rsidDel="00000000" w:rsidR="00000000" w:rsidRPr="00000000">
        <w:rPr>
          <w:rFonts w:ascii="Times New Roman" w:cs="Times New Roman" w:eastAsia="Times New Roman" w:hAnsi="Times New Roman"/>
          <w:color w:val="000000"/>
          <w:highlight w:val="yellow"/>
          <w:rtl w:val="0"/>
        </w:rPr>
        <w:t xml:space="preserve">SS Program Review</w:t>
      </w:r>
      <w:r w:rsidDel="00000000" w:rsidR="00000000" w:rsidRPr="00000000">
        <w:rPr>
          <w:rFonts w:ascii="Times New Roman" w:cs="Times New Roman" w:eastAsia="Times New Roman" w:hAnsi="Times New Roman"/>
          <w:rtl w:val="0"/>
        </w:rPr>
        <w:t xml:space="preserve">) The College participates in the Community College Survey of Student Engagement (CCSSE) on a 3-year cohort administration cycle.  The CCSSE provides information on student engagement and serves as a service monitoring device as it documents institutional effectiveness over time. Review and analysis of CCSSE data and reports assists the College in creating an environment that supports student learning, development, and success. (S</w:t>
      </w:r>
      <w:r w:rsidDel="00000000" w:rsidR="00000000" w:rsidRPr="00000000">
        <w:rPr>
          <w:rFonts w:ascii="Times New Roman" w:cs="Times New Roman" w:eastAsia="Times New Roman" w:hAnsi="Times New Roman"/>
          <w:color w:val="000000"/>
          <w:highlight w:val="green"/>
          <w:rtl w:val="0"/>
        </w:rPr>
        <w:t xml:space="preserve">pecific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green"/>
          <w:rtl w:val="0"/>
        </w:rPr>
        <w:t xml:space="preserve">CCSSE Data – S.K.</w:t>
      </w:r>
      <w:r w:rsidDel="00000000" w:rsidR="00000000" w:rsidRPr="00000000">
        <w:rPr>
          <w:rFonts w:ascii="Times New Roman" w:cs="Times New Roman" w:eastAsia="Times New Roman" w:hAnsi="Times New Roman"/>
          <w:color w:val="000000"/>
          <w:highlight w:val="yellow"/>
          <w:rtl w:val="0"/>
        </w:rPr>
        <w:t xml:space="preserve">, CC Agenda with CCSSE reporting, IC Agenda with CCSSE reporting, Deans Cab agenda with CCSSE discussions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 of Color focus groups provided rich information about how students feel about confusion in what courses to take, challenges with time management, the need for mentoring and support, and financial stability. (</w:t>
      </w:r>
      <w:r w:rsidDel="00000000" w:rsidR="00000000" w:rsidRPr="00000000">
        <w:rPr>
          <w:rFonts w:ascii="Times New Roman" w:cs="Times New Roman" w:eastAsia="Times New Roman" w:hAnsi="Times New Roman"/>
          <w:color w:val="000000"/>
          <w:highlight w:val="yellow"/>
          <w:rtl w:val="0"/>
        </w:rPr>
        <w:t xml:space="preserve">Overcoming the Challenges focus group results</w:t>
      </w:r>
      <w:r w:rsidDel="00000000" w:rsidR="00000000" w:rsidRPr="00000000">
        <w:rPr>
          <w:rFonts w:ascii="Times New Roman" w:cs="Times New Roman" w:eastAsia="Times New Roman" w:hAnsi="Times New Roman"/>
          <w:rtl w:val="0"/>
        </w:rPr>
        <w:t xml:space="preserve">) This information provided insight in why some students of color were not achieving at rates equivalent to other students and led to the development of direct services, including the Umoja pilot and the Male Collaborative project. (</w:t>
      </w:r>
      <w:hyperlink r:id="rId154">
        <w:r w:rsidDel="00000000" w:rsidR="00000000" w:rsidRPr="00000000">
          <w:rPr>
            <w:rFonts w:ascii="Times New Roman" w:cs="Times New Roman" w:eastAsia="Times New Roman" w:hAnsi="Times New Roman"/>
            <w:color w:val="000000"/>
            <w:highlight w:val="yellow"/>
            <w:u w:val="single"/>
            <w:rtl w:val="0"/>
          </w:rPr>
          <w:t xml:space="preserve">http://www.mjc.edu/governance/ssec/documents/ssec_minutes_2016oct03.pdf</w:t>
        </w:r>
      </w:hyperlink>
      <w:r w:rsidDel="00000000" w:rsidR="00000000" w:rsidRPr="00000000">
        <w:rPr>
          <w:rFonts w:ascii="Times New Roman" w:cs="Times New Roman" w:eastAsia="Times New Roman" w:hAnsi="Times New Roman"/>
          <w:color w:val="000000"/>
          <w:highlight w:val="yellow"/>
          <w:rtl w:val="0"/>
        </w:rPr>
        <w:t xml:space="preserve">, p. 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Umoja flyer – need final version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deans, and program personnel review institutional data on student demographics, performance, success, and equity to understand the impact of student support services, and identify areas where additional learning support is needed. </w:t>
      </w:r>
      <w:r w:rsidDel="00000000" w:rsidR="00000000" w:rsidRPr="00000000">
        <w:rPr>
          <w:rFonts w:ascii="Times New Roman" w:cs="Times New Roman" w:eastAsia="Times New Roman" w:hAnsi="Times New Roman"/>
          <w:color w:val="000000"/>
          <w:highlight w:val="yellow"/>
          <w:rtl w:val="0"/>
        </w:rPr>
        <w:t xml:space="preserve">(IR website, Scorecard, Equity Data, SSSP data, Basic Skills Data</w:t>
      </w:r>
      <w:r w:rsidDel="00000000" w:rsidR="00000000" w:rsidRPr="00000000">
        <w:rPr>
          <w:rFonts w:ascii="Times New Roman" w:cs="Times New Roman" w:eastAsia="Times New Roman" w:hAnsi="Times New Roman"/>
          <w:rtl w:val="0"/>
        </w:rPr>
        <w:t xml:space="preserve">) Data pertaining to the delivery of services is also reviewed and analyzed. </w:t>
      </w:r>
      <w:r w:rsidDel="00000000" w:rsidR="00000000" w:rsidRPr="00000000">
        <w:rPr>
          <w:rFonts w:ascii="Times New Roman" w:cs="Times New Roman" w:eastAsia="Times New Roman" w:hAnsi="Times New Roman"/>
          <w:color w:val="000000"/>
          <w:highlight w:val="yellow"/>
          <w:rtl w:val="0"/>
        </w:rPr>
        <w:t xml:space="preserve">(Link to program specific data re: outreach vs. yield, wait times, caseloads, unduplicated headcount of students served, orientation data, Intelliresponse, #of ed plans etc)</w:t>
      </w:r>
      <w:r w:rsidDel="00000000" w:rsidR="00000000" w:rsidRPr="00000000">
        <w:rPr>
          <w:rFonts w:ascii="Times New Roman" w:cs="Times New Roman" w:eastAsia="Times New Roman" w:hAnsi="Times New Roman"/>
          <w:color w:val="252525"/>
          <w:rtl w:val="0"/>
        </w:rPr>
        <w:t xml:space="preserve"> </w:t>
      </w:r>
      <w:r w:rsidDel="00000000" w:rsidR="00000000" w:rsidRPr="00000000">
        <w:rPr>
          <w:rFonts w:ascii="Times New Roman" w:cs="Times New Roman" w:eastAsia="Times New Roman" w:hAnsi="Times New Roman"/>
          <w:rtl w:val="0"/>
        </w:rPr>
        <w:t xml:space="preserve">Research into best practices, site visits to other community colleges, and professional development opportunities are used to identify the appropriate action plans to develop and improve student support services and programs to achieve the identified outcomes. (</w:t>
      </w:r>
      <w:r w:rsidDel="00000000" w:rsidR="00000000" w:rsidRPr="00000000">
        <w:rPr>
          <w:rFonts w:ascii="Times New Roman" w:cs="Times New Roman" w:eastAsia="Times New Roman" w:hAnsi="Times New Roman"/>
          <w:color w:val="000000"/>
          <w:highlight w:val="yellow"/>
          <w:rtl w:val="0"/>
        </w:rPr>
        <w:t xml:space="preserve">Title V College Questions spreadsheet</w:t>
      </w:r>
      <w:r w:rsidDel="00000000" w:rsidR="00000000" w:rsidRPr="00000000">
        <w:rPr>
          <w:rFonts w:ascii="Times New Roman" w:cs="Times New Roman" w:eastAsia="Times New Roman" w:hAnsi="Times New Roman"/>
          <w:rtl w:val="0"/>
        </w:rPr>
        <w:t xml:space="preserve">) Program improvements identified in Standard II.C.1. were developed from evaluation results that measured the effectiveness of student support services.</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br w:type="textWrapping"/>
        <w:t xml:space="preserve">As part of the iterative process of continuous quality program improvement, the College employs a variety of methods to ascertain the effectiveness of student support services.  SSLOs and SAOs are assessed through the program review process on a two-year cycle. SSLOs and SAOs are aligned with learning support outcomes reflected in institutional student success plans and initiatives. Surveys of student engagement and student satisfaction provide additional information and assessment of support learning support outcomes. Other methods, such as student focus groups, are utilized to ascertain the effectiveness of student support services.  Collectively these evaluation methods provide a comprehensive assessment of support services and programs.  Review and analysis of institutional data informs the development of learning support outcomes to ensure that identified support services and programs are appropriate and strategically implemented to increase student success through improved support programs and services.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data and findings have been used to continuously improve student support programs and services. (</w:t>
      </w:r>
      <w:r w:rsidDel="00000000" w:rsidR="00000000" w:rsidRPr="00000000">
        <w:rPr>
          <w:rFonts w:ascii="Times New Roman" w:cs="Times New Roman" w:eastAsia="Times New Roman" w:hAnsi="Times New Roman"/>
          <w:color w:val="000000"/>
          <w:highlight w:val="green"/>
          <w:rtl w:val="0"/>
        </w:rPr>
        <w:t xml:space="preserve">Examples of previous program review and improvement--Library, Special Programs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II.C.3</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assures equitable access to all of its students by providing appropriate, comprehensive, and reliable services to students regardless of service location or delivery method.</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demonstrates that it assesses student needs for services regardless of location or mode of delivery, and allocates resources to provide for those services.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evaluates the quality and effectiveness of its co-curricular programs on a regular basis.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has policies and/or procedures in place to oversee the effective operation of athletic and co-curricular programs.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w:t>
      </w:r>
      <w:r w:rsidDel="00000000" w:rsidR="00000000" w:rsidRPr="00000000">
        <w:rPr>
          <w:rFonts w:ascii="Times New Roman" w:cs="Times New Roman" w:eastAsia="Times New Roman" w:hAnsi="Times New Roman"/>
          <w:color w:val="000000"/>
          <w:rtl w:val="0"/>
        </w:rPr>
        <w:t xml:space="preserve">prioritizes the </w:t>
      </w:r>
      <w:r w:rsidDel="00000000" w:rsidR="00000000" w:rsidRPr="00000000">
        <w:rPr>
          <w:rFonts w:ascii="Times New Roman" w:cs="Times New Roman" w:eastAsia="Times New Roman" w:hAnsi="Times New Roman"/>
          <w:rtl w:val="0"/>
        </w:rPr>
        <w:t xml:space="preserve">equitable access of all students to support services regardless of service location or delivery method. As an Achieving the Dream Institution, as well as the recipient of a US Department of Education Title V Grant to improve student success and completion, the College is committed to assessing and improving student access and completion. (</w:t>
      </w:r>
      <w:r w:rsidDel="00000000" w:rsidR="00000000" w:rsidRPr="00000000">
        <w:rPr>
          <w:rFonts w:ascii="Times New Roman" w:cs="Times New Roman" w:eastAsia="Times New Roman" w:hAnsi="Times New Roman"/>
          <w:color w:val="000000"/>
          <w:highlight w:val="yellow"/>
          <w:rtl w:val="0"/>
        </w:rPr>
        <w:t xml:space="preserve">ATD agenda, Title V grant, p. 19</w:t>
      </w:r>
      <w:r w:rsidDel="00000000" w:rsidR="00000000" w:rsidRPr="00000000">
        <w:rPr>
          <w:rFonts w:ascii="Times New Roman" w:cs="Times New Roman" w:eastAsia="Times New Roman" w:hAnsi="Times New Roman"/>
          <w:rtl w:val="0"/>
        </w:rPr>
        <w:t xml:space="preserve">) MJC is engaged in a vibrant student equity initiative to ensure the diverse needs of students are met including online access to support services. (</w:t>
      </w:r>
      <w:r w:rsidDel="00000000" w:rsidR="00000000" w:rsidRPr="00000000">
        <w:rPr>
          <w:rFonts w:ascii="Times New Roman" w:cs="Times New Roman" w:eastAsia="Times New Roman" w:hAnsi="Times New Roman"/>
          <w:color w:val="000000"/>
          <w:highlight w:val="yellow"/>
          <w:rtl w:val="0"/>
        </w:rPr>
        <w:t xml:space="preserve">SEP, p. 21-26; </w:t>
      </w:r>
      <w:hyperlink r:id="rId155">
        <w:r w:rsidDel="00000000" w:rsidR="00000000" w:rsidRPr="00000000">
          <w:rPr>
            <w:rFonts w:ascii="Times New Roman" w:cs="Times New Roman" w:eastAsia="Times New Roman" w:hAnsi="Times New Roman"/>
            <w:color w:val="000000"/>
            <w:highlight w:val="yellow"/>
            <w:u w:val="single"/>
            <w:rtl w:val="0"/>
          </w:rPr>
          <w:t xml:space="preserve">https://www.mjc.edu/studentservices/counseling/</w:t>
        </w:r>
      </w:hyperlink>
      <w:r w:rsidDel="00000000" w:rsidR="00000000" w:rsidRPr="00000000">
        <w:rPr>
          <w:rFonts w:ascii="Times New Roman" w:cs="Times New Roman" w:eastAsia="Times New Roman" w:hAnsi="Times New Roman"/>
          <w:rtl w:val="0"/>
        </w:rPr>
        <w:t xml:space="preserve">) With the unique challenge of operating two full campuses, the College has ensured students have full access to needed services in both locations. (</w:t>
      </w:r>
      <w:r w:rsidDel="00000000" w:rsidR="00000000" w:rsidRPr="00000000">
        <w:rPr>
          <w:rFonts w:ascii="Times New Roman" w:cs="Times New Roman" w:eastAsia="Times New Roman" w:hAnsi="Times New Roman"/>
          <w:color w:val="000000"/>
          <w:highlight w:val="yellow"/>
          <w:rtl w:val="0"/>
        </w:rPr>
        <w:t xml:space="preserve">http://www.mjc.edu/news/westcampusservices.php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conducts surveys and focus groups to obtain depth and breadth of insight and understanding into student needs. Hearing and responding to the “student voice” is a core value of the College and one of the primary mechanisms utilized to ensure equitable access and appropriate, comprehensive, and reliable services to students. (</w:t>
      </w:r>
      <w:r w:rsidDel="00000000" w:rsidR="00000000" w:rsidRPr="00000000">
        <w:rPr>
          <w:rFonts w:ascii="Times New Roman" w:cs="Times New Roman" w:eastAsia="Times New Roman" w:hAnsi="Times New Roman"/>
          <w:color w:val="000000"/>
          <w:highlight w:val="yellow"/>
          <w:rtl w:val="0"/>
        </w:rPr>
        <w:t xml:space="preserve">CCSSE, DE Student Surveys, Focus Group data</w:t>
      </w:r>
      <w:r w:rsidDel="00000000" w:rsidR="00000000" w:rsidRPr="00000000">
        <w:rPr>
          <w:rFonts w:ascii="Times New Roman" w:cs="Times New Roman" w:eastAsia="Times New Roman" w:hAnsi="Times New Roman"/>
          <w:rtl w:val="0"/>
        </w:rPr>
        <w:t xml:space="preserve">) The philosophy and premise that underlies the institutional approach to access and support services is that counseling faculty, instructional faculty, specialists, and others who deliver core services to students will base their interactions with students on the following principles and factors that impact student success, as documented by the California Community Colleges Research and Planning Group:</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Directed:</w:t>
      </w:r>
      <w:r w:rsidDel="00000000" w:rsidR="00000000" w:rsidRPr="00000000">
        <w:rPr>
          <w:rFonts w:ascii="Times New Roman" w:cs="Times New Roman" w:eastAsia="Times New Roman" w:hAnsi="Times New Roman"/>
          <w:rtl w:val="0"/>
        </w:rPr>
        <w:t xml:space="preserve"> helping students clarify their aspirations, develop an educational focus they perceive as meaningful and develop a plan that moves them from enrollment to achievement of their goal</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Focused:</w:t>
      </w:r>
      <w:r w:rsidDel="00000000" w:rsidR="00000000" w:rsidRPr="00000000">
        <w:rPr>
          <w:rFonts w:ascii="Times New Roman" w:cs="Times New Roman" w:eastAsia="Times New Roman" w:hAnsi="Times New Roman"/>
          <w:rtl w:val="0"/>
        </w:rPr>
        <w:t xml:space="preserve"> fostering students’ motivation and helping them develop the skills needed to achieve their goals</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Nurtured:</w:t>
      </w:r>
      <w:r w:rsidDel="00000000" w:rsidR="00000000" w:rsidRPr="00000000">
        <w:rPr>
          <w:rFonts w:ascii="Times New Roman" w:cs="Times New Roman" w:eastAsia="Times New Roman" w:hAnsi="Times New Roman"/>
          <w:rtl w:val="0"/>
        </w:rPr>
        <w:t xml:space="preserve"> conveying a sense of caring where students’ success is important and expected</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Engaged:</w:t>
      </w:r>
      <w:r w:rsidDel="00000000" w:rsidR="00000000" w:rsidRPr="00000000">
        <w:rPr>
          <w:rFonts w:ascii="Times New Roman" w:cs="Times New Roman" w:eastAsia="Times New Roman" w:hAnsi="Times New Roman"/>
          <w:rtl w:val="0"/>
        </w:rPr>
        <w:t xml:space="preserve"> actively involving students in meaningful and authentic educational experiences and activities inside and outside the classroom</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Connected:</w:t>
      </w:r>
      <w:r w:rsidDel="00000000" w:rsidR="00000000" w:rsidRPr="00000000">
        <w:rPr>
          <w:rFonts w:ascii="Times New Roman" w:cs="Times New Roman" w:eastAsia="Times New Roman" w:hAnsi="Times New Roman"/>
          <w:rtl w:val="0"/>
        </w:rPr>
        <w:t xml:space="preserve"> creating connections between students and the institution and cultivating relationships that underscore how students’ involvement with the college community can contribute to their academic and personal success</w:t>
      </w:r>
    </w:p>
    <w:p w:rsidR="00000000" w:rsidDel="00000000" w:rsidP="00000000" w:rsidRDefault="00000000" w:rsidRPr="00000000">
      <w:pPr>
        <w:numPr>
          <w:ilvl w:val="0"/>
          <w:numId w:val="15"/>
        </w:numPr>
        <w:pBdr/>
        <w:spacing w:after="0" w:before="0" w:lineRule="auto"/>
        <w:ind w:left="720" w:hanging="360"/>
        <w:contextualSpacing w:val="1"/>
        <w:rPr/>
      </w:pPr>
      <w:r w:rsidDel="00000000" w:rsidR="00000000" w:rsidRPr="00000000">
        <w:rPr>
          <w:rFonts w:ascii="Times New Roman" w:cs="Times New Roman" w:eastAsia="Times New Roman" w:hAnsi="Times New Roman"/>
          <w:u w:val="single"/>
          <w:rtl w:val="0"/>
        </w:rPr>
        <w:t xml:space="preserve">Valued:</w:t>
      </w:r>
      <w:r w:rsidDel="00000000" w:rsidR="00000000" w:rsidRPr="00000000">
        <w:rPr>
          <w:rFonts w:ascii="Times New Roman" w:cs="Times New Roman" w:eastAsia="Times New Roman" w:hAnsi="Times New Roman"/>
          <w:rtl w:val="0"/>
        </w:rPr>
        <w:t xml:space="preserve"> providing students with opportunities to contribute to and enrich the college culture and community (</w:t>
      </w:r>
      <w:r w:rsidDel="00000000" w:rsidR="00000000" w:rsidRPr="00000000">
        <w:rPr>
          <w:rFonts w:ascii="Times New Roman" w:cs="Times New Roman" w:eastAsia="Times New Roman" w:hAnsi="Times New Roman"/>
          <w:color w:val="000000"/>
          <w:highlight w:val="yellow"/>
          <w:rtl w:val="0"/>
        </w:rPr>
        <w:t xml:space="preserve">Institute Day Agenda with Darla Cooper, Faculty Retreat w/Darla Cooper, Six Factors Doc)</w:t>
      </w:r>
      <w:r w:rsidDel="00000000" w:rsidR="00000000" w:rsidRPr="00000000">
        <w:rPr>
          <w:rtl w:val="0"/>
        </w:rPr>
      </w:r>
    </w:p>
    <w:p w:rsidR="00000000" w:rsidDel="00000000" w:rsidP="00000000" w:rsidRDefault="00000000" w:rsidRPr="00000000">
      <w:pPr>
        <w:pBd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a robust outreach program, the College provides information and enrollment services to students in </w:t>
      </w:r>
      <w:r w:rsidDel="00000000" w:rsidR="00000000" w:rsidRPr="00000000">
        <w:rPr>
          <w:rFonts w:ascii="Times New Roman" w:cs="Times New Roman" w:eastAsia="Times New Roman" w:hAnsi="Times New Roman"/>
          <w:color w:val="000000"/>
          <w:highlight w:val="green"/>
          <w:rtl w:val="0"/>
        </w:rPr>
        <w:t xml:space="preserve">xx</w:t>
      </w:r>
      <w:r w:rsidDel="00000000" w:rsidR="00000000" w:rsidRPr="00000000">
        <w:rPr>
          <w:rFonts w:ascii="Times New Roman" w:cs="Times New Roman" w:eastAsia="Times New Roman" w:hAnsi="Times New Roman"/>
          <w:rtl w:val="0"/>
        </w:rPr>
        <w:t xml:space="preserve"> high schools and throughout the community at large. (</w:t>
      </w:r>
      <w:r w:rsidDel="00000000" w:rsidR="00000000" w:rsidRPr="00000000">
        <w:rPr>
          <w:rFonts w:ascii="Times New Roman" w:cs="Times New Roman" w:eastAsia="Times New Roman" w:hAnsi="Times New Roman"/>
          <w:color w:val="000000"/>
          <w:highlight w:val="yellow"/>
          <w:rtl w:val="0"/>
        </w:rPr>
        <w:t xml:space="preserve">Feeder HS data, ESL Welcome Center location, CTE contract Ed outreach location</w:t>
      </w:r>
      <w:r w:rsidDel="00000000" w:rsidR="00000000" w:rsidRPr="00000000">
        <w:rPr>
          <w:rFonts w:ascii="Times New Roman" w:cs="Times New Roman" w:eastAsia="Times New Roman" w:hAnsi="Times New Roman"/>
          <w:rtl w:val="0"/>
        </w:rPr>
        <w:t xml:space="preserve">) Outreach services include information and assistance with financial aid resources, including the California Community College Board of Governors Fee Waiver, the Free Application for Federal Student Aid (FAFSA), and California Dream Act applications. The Financial Aid Office conducts over </w:t>
      </w:r>
      <w:r w:rsidDel="00000000" w:rsidR="00000000" w:rsidRPr="00000000">
        <w:rPr>
          <w:rFonts w:ascii="Times New Roman" w:cs="Times New Roman" w:eastAsia="Times New Roman" w:hAnsi="Times New Roman"/>
          <w:color w:val="000000"/>
          <w:highlight w:val="green"/>
          <w:rtl w:val="0"/>
        </w:rPr>
        <w:t xml:space="preserve">xxx</w:t>
      </w:r>
      <w:r w:rsidDel="00000000" w:rsidR="00000000" w:rsidRPr="00000000">
        <w:rPr>
          <w:rFonts w:ascii="Times New Roman" w:cs="Times New Roman" w:eastAsia="Times New Roman" w:hAnsi="Times New Roman"/>
          <w:rtl w:val="0"/>
        </w:rPr>
        <w:t xml:space="preserve"> workshops on campus, at area high schools and within the community at large each year. Financial aid staff and outreach staff regularly conduct events associated with the California Student Aid Commission’s “California Cash for College” program and the California Community Colleges Chancellors Office’s “I Can Afford College” campaign. (</w:t>
      </w:r>
      <w:r w:rsidDel="00000000" w:rsidR="00000000" w:rsidRPr="00000000">
        <w:rPr>
          <w:rFonts w:ascii="Times New Roman" w:cs="Times New Roman" w:eastAsia="Times New Roman" w:hAnsi="Times New Roman"/>
          <w:color w:val="000000"/>
          <w:highlight w:val="yellow"/>
          <w:rtl w:val="0"/>
        </w:rPr>
        <w:t xml:space="preserve">FA workshops and events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further support these efforts the College has implemented a Student Success and Support Program (SSSP). SSSP provides core services such as assessment, college orientation, academic counseling, follow-up services and career counseling to all students. (</w:t>
      </w:r>
      <w:hyperlink r:id="rId156">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What online access is there to core services?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analyzing and evaluating student achievement data and the percentage of students who struggle in basic skills courses, the College invested in developing a cadre of Student Success Specialists which have become a focused team dedicated to expanding access and ensuring all students receive all core services. (</w:t>
      </w:r>
      <w:r w:rsidDel="00000000" w:rsidR="00000000" w:rsidRPr="00000000">
        <w:rPr>
          <w:rFonts w:ascii="Times New Roman" w:cs="Times New Roman" w:eastAsia="Times New Roman" w:hAnsi="Times New Roman"/>
          <w:color w:val="000000"/>
          <w:highlight w:val="yellow"/>
          <w:rtl w:val="0"/>
        </w:rPr>
        <w:t xml:space="preserve">SEP, p. 29 – 30; 37</w:t>
      </w:r>
      <w:r w:rsidDel="00000000" w:rsidR="00000000" w:rsidRPr="00000000">
        <w:rPr>
          <w:rFonts w:ascii="Times New Roman" w:cs="Times New Roman" w:eastAsia="Times New Roman" w:hAnsi="Times New Roman"/>
          <w:rtl w:val="0"/>
        </w:rPr>
        <w:t xml:space="preserve">) Success Specialists present information and orientations to students in a variety of venues. They are embedded in every academic division in order to assist students in multiple programs. Each Specialist has a caseload of students whom he or she contacts multiple times to discuss a variety of individual student needs, including ways to access on campus and online services, how to apply for financial aid, when to utilize tutoring and office hours, and how to seek counseling for the development of abbreviated and comprehensive education plans. (</w:t>
      </w:r>
      <w:r w:rsidDel="00000000" w:rsidR="00000000" w:rsidRPr="00000000">
        <w:rPr>
          <w:rFonts w:ascii="Times New Roman" w:cs="Times New Roman" w:eastAsia="Times New Roman" w:hAnsi="Times New Roman"/>
          <w:color w:val="000000"/>
          <w:highlight w:val="yellow"/>
          <w:rtl w:val="0"/>
        </w:rPr>
        <w:t xml:space="preserve">Canvas shells</w:t>
      </w:r>
      <w:r w:rsidDel="00000000" w:rsidR="00000000" w:rsidRPr="00000000">
        <w:rPr>
          <w:rFonts w:ascii="Times New Roman" w:cs="Times New Roman" w:eastAsia="Times New Roman" w:hAnsi="Times New Roman"/>
          <w:rtl w:val="0"/>
        </w:rPr>
        <w:t xml:space="preserve">) As part of the College’s focused effort to provide appropriate, comprehensive, and reliable services to students, “Pathways Centers” have been established on each campus. The centers serve as one-stop service hubs, where students receive multiple services, including education planning, orientation, assessment services, and elements of career and transfer services.  Centers also include computers and assistance for students to complete core services online. (</w:t>
      </w:r>
      <w:hyperlink r:id="rId157">
        <w:r w:rsidDel="00000000" w:rsidR="00000000" w:rsidRPr="00000000">
          <w:rPr>
            <w:rFonts w:ascii="Times New Roman" w:cs="Times New Roman" w:eastAsia="Times New Roman" w:hAnsi="Times New Roman"/>
            <w:color w:val="1155cc"/>
            <w:u w:val="single"/>
            <w:rtl w:val="0"/>
          </w:rPr>
          <w:t xml:space="preserve">Student Success and Support Plan (SSSP)</w:t>
        </w:r>
      </w:hyperlink>
      <w:r w:rsidDel="00000000" w:rsidR="00000000" w:rsidRPr="00000000">
        <w:rPr>
          <w:rFonts w:ascii="Times New Roman" w:cs="Times New Roman" w:eastAsia="Times New Roman" w:hAnsi="Times New Roman"/>
          <w:color w:val="000000"/>
          <w:highlight w:val="yellow"/>
          <w:rtl w:val="0"/>
        </w:rPr>
        <w:t xml:space="preserve">, Success Centers, Specialist brochure, Title 5 Grant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evaluated the data on first-time students and found that many were enrolled in courses without having received an orientation or assessment. (</w:t>
      </w:r>
      <w:r w:rsidDel="00000000" w:rsidR="00000000" w:rsidRPr="00000000">
        <w:rPr>
          <w:rFonts w:ascii="Times New Roman" w:cs="Times New Roman" w:eastAsia="Times New Roman" w:hAnsi="Times New Roman"/>
          <w:color w:val="ff0000"/>
          <w:highlight w:val="yellow"/>
          <w:rtl w:val="0"/>
        </w:rPr>
        <w:t xml:space="preserve">need data here</w:t>
      </w:r>
      <w:r w:rsidDel="00000000" w:rsidR="00000000" w:rsidRPr="00000000">
        <w:rPr>
          <w:rFonts w:ascii="Times New Roman" w:cs="Times New Roman" w:eastAsia="Times New Roman" w:hAnsi="Times New Roman"/>
          <w:rtl w:val="0"/>
        </w:rPr>
        <w:t xml:space="preserve">) Through this evaluation, MJC now operates New Student Days each year. These events feature over 150 MJC employees volunteering to assist with registration, orientation, assessment, and education planning activities with incoming students. During the event, several campus divisions and departments deliver program-focused orientations. (</w:t>
      </w:r>
      <w:r w:rsidDel="00000000" w:rsidR="00000000" w:rsidRPr="00000000">
        <w:rPr>
          <w:rFonts w:ascii="Times New Roman" w:cs="Times New Roman" w:eastAsia="Times New Roman" w:hAnsi="Times New Roman"/>
          <w:color w:val="000000"/>
          <w:highlight w:val="yellow"/>
          <w:rtl w:val="0"/>
        </w:rPr>
        <w:t xml:space="preserve">New Student Day program/packet/reports</w:t>
      </w:r>
      <w:r w:rsidDel="00000000" w:rsidR="00000000" w:rsidRPr="00000000">
        <w:rPr>
          <w:rFonts w:ascii="Times New Roman" w:cs="Times New Roman" w:eastAsia="Times New Roman" w:hAnsi="Times New Roman"/>
          <w:rtl w:val="0"/>
        </w:rPr>
        <w:t xml:space="preserve">) In 2016, the College also initiated New Student Convocations, which take place prior to the beginning of the fall semester. These Convocations help orient first-time students and parents with the campus, programs, and services. Staff from all support services are present and available to answer questions. (</w:t>
      </w:r>
      <w:r w:rsidDel="00000000" w:rsidR="00000000" w:rsidRPr="00000000">
        <w:rPr>
          <w:rFonts w:ascii="Times New Roman" w:cs="Times New Roman" w:eastAsia="Times New Roman" w:hAnsi="Times New Roman"/>
          <w:color w:val="000000"/>
          <w:highlight w:val="yellow"/>
          <w:rtl w:val="0"/>
        </w:rPr>
        <w:t xml:space="preserve">Convocation program, agenda, packets, handouts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000000"/>
          <w:highlight w:val="green"/>
        </w:rPr>
      </w:pPr>
      <w:r w:rsidDel="00000000" w:rsidR="00000000" w:rsidRPr="00000000">
        <w:rPr>
          <w:rFonts w:ascii="Times New Roman" w:cs="Times New Roman" w:eastAsia="Times New Roman" w:hAnsi="Times New Roman"/>
          <w:color w:val="000000"/>
          <w:highlight w:val="green"/>
          <w:rtl w:val="0"/>
        </w:rPr>
        <w:t xml:space="preserve">Paragraph on Sabados de Education, HEC, AAC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2016 the College opened the English Language Learner Welcome Center to assist nonnative English speaking students in matriculating into the college and navigating the pathway to college level curriculum if that is their goal. (</w:t>
      </w:r>
      <w:r w:rsidDel="00000000" w:rsidR="00000000" w:rsidRPr="00000000">
        <w:rPr>
          <w:rFonts w:ascii="Times New Roman" w:cs="Times New Roman" w:eastAsia="Times New Roman" w:hAnsi="Times New Roman"/>
          <w:color w:val="000000"/>
          <w:highlight w:val="yellow"/>
          <w:rtl w:val="0"/>
        </w:rPr>
        <w:t xml:space="preserve">https://www.mjc.edu/instruction/litlang/esl/ellwc.php</w:t>
      </w:r>
      <w:r w:rsidDel="00000000" w:rsidR="00000000" w:rsidRPr="00000000">
        <w:rPr>
          <w:rFonts w:ascii="Times New Roman" w:cs="Times New Roman" w:eastAsia="Times New Roman" w:hAnsi="Times New Roman"/>
          <w:rtl w:val="0"/>
        </w:rPr>
        <w:t xml:space="preserve">) Additional academic support services are available to students include assistance from the Writing Center, supplemental instruction, and student success workshops. (</w:t>
      </w:r>
      <w:r w:rsidDel="00000000" w:rsidR="00000000" w:rsidRPr="00000000">
        <w:rPr>
          <w:rFonts w:ascii="Times New Roman" w:cs="Times New Roman" w:eastAsia="Times New Roman" w:hAnsi="Times New Roman"/>
          <w:color w:val="000000"/>
          <w:highlight w:val="yellow"/>
          <w:rtl w:val="0"/>
        </w:rPr>
        <w:t xml:space="preserve">Welcome Center doc, LLRC Services/docs, STEM Center 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hearing from students that transportation challenges often kept them from attending, the College negotiated an agreement with city and county buses to provide free transportation for MJC students. (</w:t>
      </w:r>
      <w:r w:rsidDel="00000000" w:rsidR="00000000" w:rsidRPr="00000000">
        <w:rPr>
          <w:rFonts w:ascii="Times New Roman" w:cs="Times New Roman" w:eastAsia="Times New Roman" w:hAnsi="Times New Roman"/>
          <w:color w:val="000000"/>
          <w:highlight w:val="yellow"/>
          <w:rtl w:val="0"/>
        </w:rPr>
        <w:t xml:space="preserve">MJC article</w:t>
      </w:r>
      <w:r w:rsidDel="00000000" w:rsidR="00000000" w:rsidRPr="00000000">
        <w:rPr>
          <w:rFonts w:ascii="Times New Roman" w:cs="Times New Roman" w:eastAsia="Times New Roman" w:hAnsi="Times New Roman"/>
          <w:rtl w:val="0"/>
        </w:rPr>
        <w:t xml:space="preserve">) In addition, support services are available across the College campus from 8:00 am to 7:00 pm Monday through Thursday, until 5:00 on Fridays, and a reduced number of services are available on weekends. (</w:t>
      </w:r>
      <w:r w:rsidDel="00000000" w:rsidR="00000000" w:rsidRPr="00000000">
        <w:rPr>
          <w:rFonts w:ascii="Times New Roman" w:cs="Times New Roman" w:eastAsia="Times New Roman" w:hAnsi="Times New Roman"/>
          <w:color w:val="000000"/>
          <w:highlight w:val="yellow"/>
          <w:rtl w:val="0"/>
        </w:rPr>
        <w:t xml:space="preserve">http://www.mjc.edu/studentservices/equity/studentsuccesssupport.php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The College also provides comprehensive online resources and support services. All resources and support services are specifically designed to ensure equitable access by providing appropriate, comprehensive, and reliable services to all students, regardless of service location or delivery method. Online students have ease of access to Distance Education support services through non-password required electronic links to student support websites. These services include: (</w:t>
      </w:r>
      <w:r w:rsidDel="00000000" w:rsidR="00000000" w:rsidRPr="00000000">
        <w:rPr>
          <w:rFonts w:ascii="Times New Roman" w:cs="Times New Roman" w:eastAsia="Times New Roman" w:hAnsi="Times New Roman"/>
          <w:color w:val="000000"/>
          <w:highlight w:val="yellow"/>
          <w:rtl w:val="0"/>
        </w:rPr>
        <w:t xml:space="preserve">Link to listed resource/service, Link to online student resources page is there a centralized location for all services – see Google Docs)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Specialized online services for students include Disabled Student Programs and Services (DSPS), which provides assistance to students with disabilities.  Students may apply for accommodations online and receive information about the services offered. Assistive technology has been placed in computer labs throughout the campus to ensure accessibility. There is also a full time alternative media specialist, who is available to assist students and faculty in meeting the requirements mandated by the Americans with Disabilities Act-Section 508c. (</w:t>
      </w:r>
      <w:r w:rsidDel="00000000" w:rsidR="00000000" w:rsidRPr="00000000">
        <w:rPr>
          <w:rFonts w:ascii="Times New Roman" w:cs="Times New Roman" w:eastAsia="Times New Roman" w:hAnsi="Times New Roman"/>
          <w:color w:val="000000"/>
          <w:highlight w:val="yellow"/>
          <w:rtl w:val="0"/>
        </w:rPr>
        <w:t xml:space="preserve">DSPS info in catalog and website</w:t>
      </w:r>
      <w:r w:rsidDel="00000000" w:rsidR="00000000" w:rsidRPr="00000000">
        <w:rPr>
          <w:rFonts w:ascii="Times New Roman" w:cs="Times New Roman" w:eastAsia="Times New Roman" w:hAnsi="Times New Roman"/>
          <w:rtl w:val="0"/>
        </w:rPr>
        <w:t xml:space="preserve">) In addition to these offerings for students, there is an entire segment of faculty training dedicated to online accessibility and best practices for online teaching of students with disabilities in the suite of MJC online training courses for faculty professional development. (</w:t>
      </w:r>
      <w:r w:rsidDel="00000000" w:rsidR="00000000" w:rsidRPr="00000000">
        <w:rPr>
          <w:rFonts w:ascii="Times New Roman" w:cs="Times New Roman" w:eastAsia="Times New Roman" w:hAnsi="Times New Roman"/>
          <w:color w:val="000000"/>
          <w:highlight w:val="yellow"/>
          <w:rtl w:val="0"/>
        </w:rPr>
        <w:t xml:space="preserve">Link to sample doc or training material from Mike Smedshammer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Library &amp; Learning Center (LLC) website offers many online resources to students, including 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 (</w:t>
      </w:r>
      <w:r w:rsidDel="00000000" w:rsidR="00000000" w:rsidRPr="00000000">
        <w:rPr>
          <w:rFonts w:ascii="Times New Roman" w:cs="Times New Roman" w:eastAsia="Times New Roman" w:hAnsi="Times New Roman"/>
          <w:color w:val="000000"/>
          <w:highlight w:val="yellow"/>
          <w:rtl w:val="0"/>
        </w:rPr>
        <w:t xml:space="preserve">LLC Website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invests significant resources and effort into understanding the needs of and providing equitable access to comprehensive, appropriate, reliable services for all students.  MJC has developed a number of strategic instructional and student support initiatives to meet the diverse and changing needs of students.  MJC’s institutional commitment as an Achieving the Dream (ATD) college has focused campus efforts in expanding access, closing achievement gaps, and accelerating success among diverse student populations--particularly low-income students and students of color. In addition, it maintains a high-quality online program that reaches more than twenty-five percent of MJC students. The College has developed institution-wide plans to address the access, success and achievement of students with emphasis on increasing closing gaps for students from disproportionately impacted groups. The College maintains a comprehensive portfolio of student services that support student learning and contributes to accomplishing the mission of the college. These services include: (</w:t>
      </w:r>
      <w:r w:rsidDel="00000000" w:rsidR="00000000" w:rsidRPr="00000000">
        <w:rPr>
          <w:rFonts w:ascii="Times New Roman" w:cs="Times New Roman" w:eastAsia="Times New Roman" w:hAnsi="Times New Roman"/>
          <w:color w:val="000000"/>
          <w:highlight w:val="yellow"/>
          <w:rtl w:val="0"/>
        </w:rPr>
        <w:t xml:space="preserve">Link to each service listed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Admissions and Records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Comprehensive Student Information System (PiratesNet)</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Articulation</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Assessment testing for placement</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Associated Student Government</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Career Center</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Transfer Center</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Counseling</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Disabilities Support Programs and Services (DSPS)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Extended Opportunity Programs &amp; Services (EOP&amp;S)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Cooperative Agencies Resources for Education (CARE)</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Financial Aid</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Scholarships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International Student Program</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Success Centers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Success Hubs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Campus Life &amp; Student Development</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Veterans Resource Center</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Health Services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Mental Health Services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Student Support Services</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Upward Bound Program</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TRiO Talent Search/Gateway Program</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First Time in College Course</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The Male Collaborative Support Program for Men of Color</w:t>
      </w:r>
    </w:p>
    <w:p w:rsidR="00000000" w:rsidDel="00000000" w:rsidP="00000000" w:rsidRDefault="00000000" w:rsidRPr="00000000">
      <w:pPr>
        <w:numPr>
          <w:ilvl w:val="0"/>
          <w:numId w:val="7"/>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CalWorks</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review of student success and completion data resulted in the development of a broad spectrum of interrelated, cross-disciplinary interventions and activities focused on improving student outcomes and enhancing the student educational experience. The College now actively implments the Student Equity Plan (SEP), Student Success and Support Program (SSSP), Basic Skills Initiative (BSI), the Adult Education Block Grant (AEBG), and a Department of Education Title V Grant. All plans, initiatives, and grants are linked to strategic directions through the Education Master Plan, to provide appropriate, comprehensive, and reliable services to students in all locations and delivery modes.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II.C.4</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The institution determines what co-curricular programs are appropriate to its mission and students.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comprehensive community college MJC provides a diverse array of athletics, extra-curricular, and co-curricular programs that support the College mission to “transform lives through programs and services” through the provision of a “dynamic, innovative, undergraduate and educational environment for the ever changing populations and workforce needs of our regional community.”  These programs include:</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Men’s and women’s athletics </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Forensic Debate Team</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Agricultural judging teams </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Associated Student Government </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Leadership Programs </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Performing arts opportunities</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Student clubs and organizations</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Guest speakers and presentations</w:t>
      </w:r>
    </w:p>
    <w:p w:rsidR="00000000" w:rsidDel="00000000" w:rsidP="00000000" w:rsidRDefault="00000000" w:rsidRPr="00000000">
      <w:pPr>
        <w:numPr>
          <w:ilvl w:val="0"/>
          <w:numId w:val="1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Cultural events</w:t>
      </w:r>
    </w:p>
    <w:p w:rsidR="00000000" w:rsidDel="00000000" w:rsidP="00000000" w:rsidRDefault="00000000" w:rsidRPr="00000000">
      <w:pPr>
        <w:pBd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Co-curricular programs enhance and support the undergraduate student experience on campus and expand academic instruction beyond the four walls of the classroom. These programs provide students with opportunities to compete locally, nationally and internationally. Athletics, extra-curricular, and co-curricular programs provide students with opportunities to acquire and exercise leadership skills, interpersonal skills, and increased cultural competence. </w:t>
      </w:r>
      <w:r w:rsidDel="00000000" w:rsidR="00000000" w:rsidRPr="00000000">
        <w:rPr>
          <w:rFonts w:ascii="Times New Roman" w:cs="Times New Roman" w:eastAsia="Times New Roman" w:hAnsi="Times New Roman"/>
          <w:color w:val="000000"/>
          <w:highlight w:val="yellow"/>
          <w:rtl w:val="0"/>
        </w:rPr>
        <w:t xml:space="preserve">(Link to mission/charge/ program review/philosophy/ or learning outcomes for athletics, campus life and https://www.mjc.edu/instruction/agens/agriculture_clubs.php)</w:t>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Student athletes are required to participate in mandatory orientations. Information presented at orientations include a review of the Student Code of Conduct as well as other regulations and standards related to participation in collegiate level athletics. (</w:t>
      </w:r>
      <w:r w:rsidDel="00000000" w:rsidR="00000000" w:rsidRPr="00000000">
        <w:rPr>
          <w:rFonts w:ascii="Times New Roman" w:cs="Times New Roman" w:eastAsia="Times New Roman" w:hAnsi="Times New Roman"/>
          <w:color w:val="000000"/>
          <w:highlight w:val="yellow"/>
          <w:rtl w:val="0"/>
        </w:rPr>
        <w:t xml:space="preserve">Athlete Code of Conduct)</w:t>
      </w:r>
      <w:r w:rsidDel="00000000" w:rsidR="00000000" w:rsidRPr="00000000">
        <w:rPr>
          <w:rFonts w:ascii="Times New Roman" w:cs="Times New Roman" w:eastAsia="Times New Roman" w:hAnsi="Times New Roman"/>
          <w:rtl w:val="0"/>
        </w:rPr>
        <w:t xml:space="preserve"> Student athletes are held to standards and criteria for GPA, unit load, and eligibility established by the California Community College Athletics Association, district policy, and the California Education Code. (CCCAA Criteria, </w:t>
      </w:r>
      <w:hyperlink r:id="rId158">
        <w:r w:rsidDel="00000000" w:rsidR="00000000" w:rsidRPr="00000000">
          <w:rPr>
            <w:rFonts w:ascii="Times New Roman" w:cs="Times New Roman" w:eastAsia="Times New Roman" w:hAnsi="Times New Roman"/>
            <w:color w:val="1155cc"/>
            <w:u w:val="single"/>
            <w:rtl w:val="0"/>
          </w:rPr>
          <w:t xml:space="preserve">BP 5700 (Intercollegiate Athletics)</w:t>
        </w:r>
      </w:hyperlink>
      <w:r w:rsidDel="00000000" w:rsidR="00000000" w:rsidRPr="00000000">
        <w:rPr>
          <w:rFonts w:ascii="Times New Roman" w:cs="Times New Roman" w:eastAsia="Times New Roman" w:hAnsi="Times New Roman"/>
          <w:rtl w:val="0"/>
        </w:rPr>
        <w:t xml:space="preserve"> Annual reports submitted to the United States Department of Education, which showcase compliance with the Equity in Athletics Disclosure Act and CCCAA Criteria, are evidence of the integrity of the sound fiscal and educational practices of the athletics program. (</w:t>
      </w:r>
      <w:r w:rsidDel="00000000" w:rsidR="00000000" w:rsidRPr="00000000">
        <w:rPr>
          <w:rFonts w:ascii="Times New Roman" w:cs="Times New Roman" w:eastAsia="Times New Roman" w:hAnsi="Times New Roman"/>
          <w:color w:val="000000"/>
          <w:highlight w:val="yellow"/>
          <w:rtl w:val="0"/>
        </w:rPr>
        <w:t xml:space="preserve">Title IX EADA report and gender equity report, CCCAA Website)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policies also establish standards for participation in Associated Student Organizations. (</w:t>
      </w:r>
      <w:hyperlink r:id="rId159">
        <w:r w:rsidDel="00000000" w:rsidR="00000000" w:rsidRPr="00000000">
          <w:rPr>
            <w:rFonts w:ascii="Times New Roman" w:cs="Times New Roman" w:eastAsia="Times New Roman" w:hAnsi="Times New Roman"/>
            <w:color w:val="1155cc"/>
            <w:u w:val="single"/>
            <w:rtl w:val="0"/>
          </w:rPr>
          <w:t xml:space="preserve">BP 5400 (Associated Student Organizations)</w:t>
        </w:r>
      </w:hyperlink>
      <w:r w:rsidDel="00000000" w:rsidR="00000000" w:rsidRPr="00000000">
        <w:rPr>
          <w:rFonts w:ascii="Times New Roman" w:cs="Times New Roman" w:eastAsia="Times New Roman" w:hAnsi="Times New Roman"/>
          <w:rtl w:val="0"/>
        </w:rPr>
        <w:t xml:space="preserve"> The Associated Student Government (ASG) is the representative constituent group for the student body at MJC. (</w:t>
      </w:r>
      <w:r w:rsidDel="00000000" w:rsidR="00000000" w:rsidRPr="00000000">
        <w:rPr>
          <w:rFonts w:ascii="Times New Roman" w:cs="Times New Roman" w:eastAsia="Times New Roman" w:hAnsi="Times New Roman"/>
          <w:color w:val="000000"/>
          <w:highlight w:val="yellow"/>
          <w:rtl w:val="0"/>
        </w:rPr>
        <w:t xml:space="preserve">AS constitution, bylaws, and handbook</w:t>
      </w:r>
      <w:r w:rsidDel="00000000" w:rsidR="00000000" w:rsidRPr="00000000">
        <w:rPr>
          <w:rFonts w:ascii="Times New Roman" w:cs="Times New Roman" w:eastAsia="Times New Roman" w:hAnsi="Times New Roman"/>
          <w:rtl w:val="0"/>
        </w:rPr>
        <w:t xml:space="preserve">) YCCD Board Policy 5410 outlines guidance for Associated Student Elections. (</w:t>
      </w:r>
      <w:hyperlink r:id="rId160">
        <w:r w:rsidDel="00000000" w:rsidR="00000000" w:rsidRPr="00000000">
          <w:rPr>
            <w:rFonts w:ascii="Times New Roman" w:cs="Times New Roman" w:eastAsia="Times New Roman" w:hAnsi="Times New Roman"/>
            <w:color w:val="1155cc"/>
            <w:u w:val="single"/>
            <w:rtl w:val="0"/>
          </w:rPr>
          <w:t xml:space="preserve">BP 5410 (Associated Student Elections)</w:t>
        </w:r>
      </w:hyperlink>
      <w:r w:rsidDel="00000000" w:rsidR="00000000" w:rsidRPr="00000000">
        <w:rPr>
          <w:rFonts w:ascii="Times New Roman" w:cs="Times New Roman" w:eastAsia="Times New Roman" w:hAnsi="Times New Roman"/>
          <w:rtl w:val="0"/>
        </w:rPr>
        <w:t xml:space="preserve"> Elected students serve on College and District committees and work collaboratively with faculty, staff and administrators on issues related to the educational experience of students. The MJC Campus Life and Student Learning Manual publishes guidelines and procedures for student leaders. (</w:t>
      </w:r>
      <w:hyperlink r:id="rId161">
        <w:r w:rsidDel="00000000" w:rsidR="00000000" w:rsidRPr="00000000">
          <w:rPr>
            <w:rFonts w:ascii="Times New Roman" w:cs="Times New Roman" w:eastAsia="Times New Roman" w:hAnsi="Times New Roman"/>
            <w:color w:val="000000"/>
            <w:highlight w:val="yellow"/>
            <w:u w:val="single"/>
            <w:rtl w:val="0"/>
          </w:rPr>
          <w:t xml:space="preserve">http://www.mjc.edu/studentservices/sdncl/campus_life_manual_published_2016.pdf</w:t>
        </w:r>
      </w:hyperlink>
      <w:r w:rsidDel="00000000" w:rsidR="00000000" w:rsidRPr="00000000">
        <w:rPr>
          <w:rFonts w:ascii="Times New Roman" w:cs="Times New Roman" w:eastAsia="Times New Roman" w:hAnsi="Times New Roman"/>
          <w:rtl w:val="0"/>
        </w:rPr>
        <w:t xml:space="preserve">) The ASG also contributes to the social and cultural enrichment of the student experience by sponsoring campus-wide events, activities, and programs. (ASG board reports) In accordance with guidelines established by the California Community College Chancellor’s Office, YCCD Fiscal Services has established procedures and practices for the establishment and collection of fees, expenditures, and oversight of funds pertaining to the Associated Student Organization and student clubs. (</w:t>
      </w:r>
      <w:hyperlink r:id="rId162">
        <w:r w:rsidDel="00000000" w:rsidR="00000000" w:rsidRPr="00000000">
          <w:rPr>
            <w:rFonts w:ascii="Times New Roman" w:cs="Times New Roman" w:eastAsia="Times New Roman" w:hAnsi="Times New Roman"/>
            <w:color w:val="1155cc"/>
            <w:u w:val="single"/>
            <w:rtl w:val="0"/>
          </w:rPr>
          <w:t xml:space="preserve">BP 5420 (Associated Student Finance - Fund)</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season intercollegiate athletic team events, as well as regularly scheduled competitive academic team events, are part of the instructional program of the college and are supported by general funds, support from the college foundation, and fund raising efforts. Admission to events may be charged and retained by the sponsoring team or student group. All funds collected are managed in accordance with the guidelines established through district policies and fiscal control mechanisms. (</w:t>
      </w:r>
      <w:r w:rsidDel="00000000" w:rsidR="00000000" w:rsidRPr="00000000">
        <w:rPr>
          <w:rFonts w:ascii="Times New Roman" w:cs="Times New Roman" w:eastAsia="Times New Roman" w:hAnsi="Times New Roman"/>
          <w:color w:val="000000"/>
          <w:highlight w:val="yellow"/>
          <w:rtl w:val="0"/>
        </w:rPr>
        <w:t xml:space="preserve">fiscal guidelines related to athletic program earnings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Coaches, faculty, and staff with primary assignments related to Associated Student Organizations, student clubs, athletics, and competitive academic teams receive training to ensure compliance with policies, practices and procedures.  All funds are subject to regular reviews and audits. (</w:t>
      </w:r>
      <w:r w:rsidDel="00000000" w:rsidR="00000000" w:rsidRPr="00000000">
        <w:rPr>
          <w:rFonts w:ascii="Times New Roman" w:cs="Times New Roman" w:eastAsia="Times New Roman" w:hAnsi="Times New Roman"/>
          <w:color w:val="000000"/>
          <w:highlight w:val="yellow"/>
          <w:rtl w:val="0"/>
        </w:rPr>
        <w:t xml:space="preserve">compliance training records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need to write about forensics, AG judging, and performing arts.</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offers athletic, extra-curricular, and co-curricular programs to provide students with opportunities that align with the institution’s mission and contribute to the social and cultural dimensions of the educational experience of students. Character development and academic success are core components of these programs, which reflect sound educational policy and standards of integrity. The College has policies, practices, and procedures in place to ensure responsible stewardship over these programs, including program finances. Student participation in athletics, extra-curricular, and co-curricular programs include criteria for participation and adherence to the Student Code of Conduct.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II.C.5</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The institution develops, implements, and evaluates counseling and/or academic advising services.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evaluation of counseling and/or academic advising includes </w:t>
      </w:r>
      <w:r w:rsidDel="00000000" w:rsidR="00000000" w:rsidRPr="00000000">
        <w:rPr>
          <w:rFonts w:ascii="Times New Roman" w:cs="Times New Roman" w:eastAsia="Times New Roman" w:hAnsi="Times New Roman"/>
          <w:color w:val="00b0f0"/>
          <w:u w:val="single"/>
          <w:rtl w:val="0"/>
        </w:rPr>
        <w:t xml:space="preserve">how these services enhance</w:t>
      </w:r>
      <w:r w:rsidDel="00000000" w:rsidR="00000000" w:rsidRPr="00000000">
        <w:rPr>
          <w:rFonts w:ascii="Times New Roman" w:cs="Times New Roman" w:eastAsia="Times New Roman" w:hAnsi="Times New Roman"/>
          <w:color w:val="00b0f0"/>
          <w:rtl w:val="0"/>
        </w:rPr>
        <w:t xml:space="preserve"> student development and success.</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has structures in place to verify all pertinent information on academic requirements is accurate and disseminated in a timely manner.</w:t>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Professional development is provided to prepare faculty and others for their advising roles.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Modesto Junior College enrolls approximately </w:t>
      </w:r>
      <w:r w:rsidDel="00000000" w:rsidR="00000000" w:rsidRPr="00000000">
        <w:rPr>
          <w:rFonts w:ascii="Times New Roman" w:cs="Times New Roman" w:eastAsia="Times New Roman" w:hAnsi="Times New Roman"/>
          <w:color w:val="000000"/>
          <w:highlight w:val="green"/>
          <w:rtl w:val="0"/>
        </w:rPr>
        <w:t xml:space="preserve">xxxx</w:t>
      </w:r>
      <w:r w:rsidDel="00000000" w:rsidR="00000000" w:rsidRPr="00000000">
        <w:rPr>
          <w:rFonts w:ascii="Times New Roman" w:cs="Times New Roman" w:eastAsia="Times New Roman" w:hAnsi="Times New Roman"/>
          <w:rtl w:val="0"/>
        </w:rPr>
        <w:t xml:space="preserve"> new first-time students and </w:t>
      </w:r>
      <w:r w:rsidDel="00000000" w:rsidR="00000000" w:rsidRPr="00000000">
        <w:rPr>
          <w:rFonts w:ascii="Times New Roman" w:cs="Times New Roman" w:eastAsia="Times New Roman" w:hAnsi="Times New Roman"/>
          <w:color w:val="000000"/>
          <w:highlight w:val="green"/>
          <w:rtl w:val="0"/>
        </w:rPr>
        <w:t xml:space="preserve">xxxx</w:t>
      </w:r>
      <w:r w:rsidDel="00000000" w:rsidR="00000000" w:rsidRPr="00000000">
        <w:rPr>
          <w:rFonts w:ascii="Times New Roman" w:cs="Times New Roman" w:eastAsia="Times New Roman" w:hAnsi="Times New Roman"/>
          <w:rtl w:val="0"/>
        </w:rPr>
        <w:t xml:space="preserve"> new transfer students each year. The 2015-2016 unduplicated headcount for the college was approximately 24,149 with an annual estimated FTES of 14,500. (</w:t>
      </w:r>
      <w:r w:rsidDel="00000000" w:rsidR="00000000" w:rsidRPr="00000000">
        <w:rPr>
          <w:rFonts w:ascii="Times New Roman" w:cs="Times New Roman" w:eastAsia="Times New Roman" w:hAnsi="Times New Roman"/>
          <w:color w:val="000000"/>
          <w:highlight w:val="yellow"/>
          <w:rtl w:val="0"/>
        </w:rPr>
        <w:t xml:space="preserve">Link to data on IR website and http://datamart.cccco.edu/Students/Student_Term_Annual_Count.aspx</w:t>
      </w:r>
      <w:r w:rsidDel="00000000" w:rsidR="00000000" w:rsidRPr="00000000">
        <w:rPr>
          <w:rFonts w:ascii="Times New Roman" w:cs="Times New Roman" w:eastAsia="Times New Roman" w:hAnsi="Times New Roman"/>
          <w:rtl w:val="0"/>
        </w:rPr>
        <w:t xml:space="preserve">) As a comprehensive, open access, community college, MJC provides counseling, advising, and other education planning services to all enrolled students. (</w:t>
      </w:r>
      <w:r w:rsidDel="00000000" w:rsidR="00000000" w:rsidRPr="00000000">
        <w:rPr>
          <w:rFonts w:ascii="Times New Roman" w:cs="Times New Roman" w:eastAsia="Times New Roman" w:hAnsi="Times New Roman"/>
          <w:color w:val="000000"/>
          <w:highlight w:val="yellow"/>
          <w:rtl w:val="0"/>
        </w:rPr>
        <w:t xml:space="preserve">Link to counseling website, Board Policy 5110</w:t>
      </w:r>
      <w:r w:rsidDel="00000000" w:rsidR="00000000" w:rsidRPr="00000000">
        <w:rPr>
          <w:rFonts w:ascii="Times New Roman" w:cs="Times New Roman" w:eastAsia="Times New Roman" w:hAnsi="Times New Roman"/>
          <w:rtl w:val="0"/>
        </w:rPr>
        <w:t xml:space="preserve">) Information, advising, and other education planning services are also provided to potential students within the scope of pre-enrollment and orientation services. Aligned with best practices and current research findings, the College is committed to assisting students to create a clear path from pre-enrollment and entry to their ultimate educational goal. MJC will be one of twenty colleges in the California Guided Pathways Project beginning in fall 2017. (</w:t>
      </w:r>
      <w:r w:rsidDel="00000000" w:rsidR="00000000" w:rsidRPr="00000000">
        <w:rPr>
          <w:rFonts w:ascii="Times New Roman" w:cs="Times New Roman" w:eastAsia="Times New Roman" w:hAnsi="Times New Roman"/>
          <w:color w:val="000000"/>
          <w:highlight w:val="yellow"/>
          <w:rtl w:val="0"/>
        </w:rPr>
        <w:t xml:space="preserve">Guided Pathways application, acceptance letter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fundamental objective of counseling, advising, and educational planning services is to assist students in reaching their educational goals. As outlined in the Student Success and Support Program Plan (SSSP), the Comprehensive Educational Plan (CEP) is a cornerstone of academic success. (</w:t>
      </w:r>
      <w:r w:rsidDel="00000000" w:rsidR="00000000" w:rsidRPr="00000000">
        <w:rPr>
          <w:rFonts w:ascii="Times New Roman" w:cs="Times New Roman" w:eastAsia="Times New Roman" w:hAnsi="Times New Roman"/>
          <w:color w:val="000000"/>
          <w:highlight w:val="yellow"/>
          <w:rtl w:val="0"/>
        </w:rPr>
        <w:t xml:space="preserve">SSSP, p. 14</w:t>
      </w:r>
      <w:r w:rsidDel="00000000" w:rsidR="00000000" w:rsidRPr="00000000">
        <w:rPr>
          <w:rFonts w:ascii="Times New Roman" w:cs="Times New Roman" w:eastAsia="Times New Roman" w:hAnsi="Times New Roman"/>
          <w:rtl w:val="0"/>
        </w:rPr>
        <w:t xml:space="preserve">) The CEP is a holistic plan that keeps students focused by providing them with structured pathways and support services for the completion of an educational goal. The CEP is individualized for each student, and the plan illuminates how each course brings them closer to the completion of a degree, certificate, and any applicable transfer requirements. (</w:t>
      </w:r>
      <w:r w:rsidDel="00000000" w:rsidR="00000000" w:rsidRPr="00000000">
        <w:rPr>
          <w:rFonts w:ascii="Times New Roman" w:cs="Times New Roman" w:eastAsia="Times New Roman" w:hAnsi="Times New Roman"/>
          <w:color w:val="000000"/>
          <w:highlight w:val="yellow"/>
          <w:rtl w:val="0"/>
        </w:rPr>
        <w:t xml:space="preserve">CEP example</w:t>
      </w:r>
      <w:r w:rsidDel="00000000" w:rsidR="00000000" w:rsidRPr="00000000">
        <w:rPr>
          <w:rFonts w:ascii="Times New Roman" w:cs="Times New Roman" w:eastAsia="Times New Roman" w:hAnsi="Times New Roman"/>
          <w:rtl w:val="0"/>
        </w:rPr>
        <w:t xml:space="preserve">) As of Fall of 2016, </w:t>
      </w:r>
      <w:r w:rsidDel="00000000" w:rsidR="00000000" w:rsidRPr="00000000">
        <w:rPr>
          <w:rFonts w:ascii="Times New Roman" w:cs="Times New Roman" w:eastAsia="Times New Roman" w:hAnsi="Times New Roman"/>
          <w:color w:val="000000"/>
          <w:highlight w:val="green"/>
          <w:rtl w:val="0"/>
        </w:rPr>
        <w:t xml:space="preserve">xx%</w:t>
      </w:r>
      <w:r w:rsidDel="00000000" w:rsidR="00000000" w:rsidRPr="00000000">
        <w:rPr>
          <w:rFonts w:ascii="Times New Roman" w:cs="Times New Roman" w:eastAsia="Times New Roman" w:hAnsi="Times New Roman"/>
          <w:rtl w:val="0"/>
        </w:rPr>
        <w:t xml:space="preserve"> of students who have completed 15 or more units have an CSEP. (</w:t>
      </w:r>
      <w:r w:rsidDel="00000000" w:rsidR="00000000" w:rsidRPr="00000000">
        <w:rPr>
          <w:rFonts w:ascii="Times New Roman" w:cs="Times New Roman" w:eastAsia="Times New Roman" w:hAnsi="Times New Roman"/>
          <w:color w:val="000000"/>
          <w:highlight w:val="yellow"/>
          <w:rtl w:val="0"/>
        </w:rPr>
        <w:t xml:space="preserve">SSSP Plan, p. 16; plan and data reports, Board Policy 5050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advising and educational planning services are provided in a variety of formats. To obtain priority registration, students must complete the initial orientation module, assessment for course placement, and an Abbreviated Educational Plan. (</w:t>
      </w:r>
      <w:r w:rsidDel="00000000" w:rsidR="00000000" w:rsidRPr="00000000">
        <w:rPr>
          <w:rFonts w:ascii="Times New Roman" w:cs="Times New Roman" w:eastAsia="Times New Roman" w:hAnsi="Times New Roman"/>
          <w:color w:val="000000"/>
          <w:highlight w:val="yellow"/>
          <w:rtl w:val="0"/>
        </w:rPr>
        <w:t xml:space="preserve">Link to Board Policy 5055</w:t>
      </w:r>
      <w:r w:rsidDel="00000000" w:rsidR="00000000" w:rsidRPr="00000000">
        <w:rPr>
          <w:rFonts w:ascii="Times New Roman" w:cs="Times New Roman" w:eastAsia="Times New Roman" w:hAnsi="Times New Roman"/>
          <w:rtl w:val="0"/>
        </w:rPr>
        <w:t xml:space="preserve">) The AEP is a one-semester plan. The primary function of the AEP is to facilitate a student’s initial enrollment into the college, provide an introduction to education planning, and initiate the process of student engagement. (</w:t>
      </w:r>
      <w:r w:rsidDel="00000000" w:rsidR="00000000" w:rsidRPr="00000000">
        <w:rPr>
          <w:rFonts w:ascii="Times New Roman" w:cs="Times New Roman" w:eastAsia="Times New Roman" w:hAnsi="Times New Roman"/>
          <w:color w:val="000000"/>
          <w:highlight w:val="yellow"/>
          <w:rtl w:val="0"/>
        </w:rPr>
        <w:t xml:space="preserve">Link to AEP form</w:t>
      </w:r>
      <w:r w:rsidDel="00000000" w:rsidR="00000000" w:rsidRPr="00000000">
        <w:rPr>
          <w:rFonts w:ascii="Times New Roman" w:cs="Times New Roman" w:eastAsia="Times New Roman" w:hAnsi="Times New Roman"/>
          <w:rtl w:val="0"/>
        </w:rPr>
        <w:t xml:space="preserve">) MJC has a calendar of in-person workshops facilitated by counselors available year-round in order to help students build their AEPs and CEPs. (</w:t>
      </w:r>
      <w:r w:rsidDel="00000000" w:rsidR="00000000" w:rsidRPr="00000000">
        <w:rPr>
          <w:rFonts w:ascii="Times New Roman" w:cs="Times New Roman" w:eastAsia="Times New Roman" w:hAnsi="Times New Roman"/>
          <w:color w:val="000000"/>
          <w:highlight w:val="yellow"/>
          <w:rtl w:val="0"/>
        </w:rPr>
        <w:t xml:space="preserve">http://mjc.edu/studentservices/counseling/workshops.php</w:t>
      </w:r>
      <w:r w:rsidDel="00000000" w:rsidR="00000000" w:rsidRPr="00000000">
        <w:rPr>
          <w:rFonts w:ascii="Times New Roman" w:cs="Times New Roman" w:eastAsia="Times New Roman" w:hAnsi="Times New Roman"/>
          <w:rtl w:val="0"/>
        </w:rPr>
        <w:t xml:space="preserve">) A key component of the AEP process is the incorporation of mechanisms that require students to schedule the completion of their CSEP prior to the completion of 15 units. (</w:t>
      </w:r>
      <w:r w:rsidDel="00000000" w:rsidR="00000000" w:rsidRPr="00000000">
        <w:rPr>
          <w:rFonts w:ascii="Times New Roman" w:cs="Times New Roman" w:eastAsia="Times New Roman" w:hAnsi="Times New Roman"/>
          <w:color w:val="000000"/>
          <w:highlight w:val="yellow"/>
          <w:rtl w:val="0"/>
        </w:rPr>
        <w:t xml:space="preserve">Link to SSSP Plan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course selection and educational planning, many students need assistance in transitioning to college and becoming actively engaged in the collegiate environment. In the 2015 CCSSE, only 23% of MJC students felt the College provided sufficient support for coping with non-academic responsibilities. (</w:t>
      </w:r>
      <w:hyperlink r:id="rId163">
        <w:r w:rsidDel="00000000" w:rsidR="00000000" w:rsidRPr="00000000">
          <w:rPr>
            <w:rFonts w:ascii="Times New Roman" w:cs="Times New Roman" w:eastAsia="Times New Roman" w:hAnsi="Times New Roman"/>
            <w:color w:val="000000"/>
            <w:highlight w:val="yellow"/>
            <w:u w:val="single"/>
            <w:rtl w:val="0"/>
          </w:rPr>
          <w:t xml:space="preserve">http://www.mjc.edu/general/research/ccssemjc2015execsummary.pdf</w:t>
        </w:r>
      </w:hyperlink>
      <w:r w:rsidDel="00000000" w:rsidR="00000000" w:rsidRPr="00000000">
        <w:rPr>
          <w:rFonts w:ascii="Times New Roman" w:cs="Times New Roman" w:eastAsia="Times New Roman" w:hAnsi="Times New Roman"/>
          <w:color w:val="000000"/>
          <w:highlight w:val="yellow"/>
          <w:rtl w:val="0"/>
        </w:rPr>
        <w:t xml:space="preserve">, p. 4</w:t>
      </w:r>
      <w:r w:rsidDel="00000000" w:rsidR="00000000" w:rsidRPr="00000000">
        <w:rPr>
          <w:rFonts w:ascii="Times New Roman" w:cs="Times New Roman" w:eastAsia="Times New Roman" w:hAnsi="Times New Roman"/>
          <w:rtl w:val="0"/>
        </w:rPr>
        <w:t xml:space="preserve">)Therefore, the College developed Pathways Centers and Student Success Hubs across both campuses in order to engage students through success coaching models and deliver support services. (</w:t>
      </w:r>
      <w:hyperlink r:id="rId164">
        <w:r w:rsidDel="00000000" w:rsidR="00000000" w:rsidRPr="00000000">
          <w:rPr>
            <w:rFonts w:ascii="Times New Roman" w:cs="Times New Roman" w:eastAsia="Times New Roman" w:hAnsi="Times New Roman"/>
            <w:color w:val="000000"/>
            <w:highlight w:val="yellow"/>
            <w:u w:val="single"/>
            <w:rtl w:val="0"/>
          </w:rPr>
          <w:t xml:space="preserve">http://www.mjc.edu/news/westcampusservices.php</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is there a page devoted to the pathways centers?</w:t>
      </w:r>
      <w:r w:rsidDel="00000000" w:rsidR="00000000" w:rsidRPr="00000000">
        <w:rPr>
          <w:rFonts w:ascii="Times New Roman" w:cs="Times New Roman" w:eastAsia="Times New Roman" w:hAnsi="Times New Roman"/>
          <w:rtl w:val="0"/>
        </w:rPr>
        <w:t xml:space="preserve">) The centers serve as one-stop service hubs, where students receive multiple services, including education planning, orientation, assessment services, and referrals to additional services. Student Success Specialists received training in Growth Mindset approaches to encourage students that they could succeed if they keep trying, that they belong at the College, and that their actions now are connected to their long-term goals. (</w:t>
      </w:r>
      <w:r w:rsidDel="00000000" w:rsidR="00000000" w:rsidRPr="00000000">
        <w:rPr>
          <w:rFonts w:ascii="Times New Roman" w:cs="Times New Roman" w:eastAsia="Times New Roman" w:hAnsi="Times New Roman"/>
          <w:color w:val="000000"/>
          <w:highlight w:val="yellow"/>
          <w:rtl w:val="0"/>
        </w:rPr>
        <w:t xml:space="preserve">Specialist Inside Track Training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appropriate direction, SSSP Specialists work with counselors to provide accurate, relevant information related to students’ programs of study. In that role, specialists may: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SIS data (i.e. GPA, course load, withdrawals, and late registrations) and information from faculty/departmental referrals to identify students who need extra support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Track and monitor students that are failing to make satisfactory progress and/or are placed on probation or dismissal status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Monitor and track students referred to academic support services to make sure they are using the support services as recommended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Organize and run mentorship program case management workshops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Mentor new students during their first-year in college, as well as those students on probation and those returning from suspension or dismissal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Identify students who are at risk for failing a course or multiple courses or at risk for withdrawing from a course or the college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referrals for support services (e.g. tutoring, academic counseling, and/or behavioral counseling)</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assistance and information during pre-enrollment, enrollment and registration processes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Assist students in scheduling classes from an approved student education plan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Refer students to campus offices and services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Maintain a repository of off campus services and resources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on-line assistance with pre-enrollment, enrollment, registration processes, information regarding programs and services, and assistance in using reference materials or electronic records systems </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Assist with community outreach and K-12 partnerships; and coordinate tours of universities or local businesses or industry</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general counseling and advising, special programs offer coaching and advising to identified students, including veterans services, international students, CTE, CalWORKS, EOP&amp;S, DSPS, English learners, and TRiO students. (</w:t>
      </w:r>
      <w:r w:rsidDel="00000000" w:rsidR="00000000" w:rsidRPr="00000000">
        <w:rPr>
          <w:rFonts w:ascii="Times New Roman" w:cs="Times New Roman" w:eastAsia="Times New Roman" w:hAnsi="Times New Roman"/>
          <w:color w:val="000000"/>
          <w:highlight w:val="yellow"/>
          <w:rtl w:val="0"/>
        </w:rPr>
        <w:t xml:space="preserve">links to program services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services at the college include academic, career, and personal counseling, as well as coordination with the counseling aspects of other services to students. The delivery structures for counseling at MJC and the variety of models and methodologies are listed in the table below. (</w:t>
      </w:r>
      <w:r w:rsidDel="00000000" w:rsidR="00000000" w:rsidRPr="00000000">
        <w:rPr>
          <w:rFonts w:ascii="Times New Roman" w:cs="Times New Roman" w:eastAsia="Times New Roman" w:hAnsi="Times New Roman"/>
          <w:color w:val="000000"/>
          <w:highlight w:val="yellow"/>
          <w:rtl w:val="0"/>
        </w:rPr>
        <w:t xml:space="preserve">Link to Counseling Webpages</w:t>
      </w:r>
      <w:r w:rsidDel="00000000" w:rsidR="00000000" w:rsidRPr="00000000">
        <w:rPr>
          <w:rFonts w:ascii="Times New Roman" w:cs="Times New Roman" w:eastAsia="Times New Roman" w:hAnsi="Times New Roman"/>
          <w:rtl w:val="0"/>
        </w:rPr>
        <w:t xml:space="preserve">) Evaluation and improvement of Counseling programs is accomplished through program review. (</w:t>
      </w:r>
      <w:r w:rsidDel="00000000" w:rsidR="00000000" w:rsidRPr="00000000">
        <w:rPr>
          <w:rFonts w:ascii="Times New Roman" w:cs="Times New Roman" w:eastAsia="Times New Roman" w:hAnsi="Times New Roman"/>
          <w:color w:val="000000"/>
          <w:highlight w:val="yellow"/>
          <w:rtl w:val="0"/>
        </w:rPr>
        <w:t xml:space="preserve">Link to Program reviews for counseling, TRIO SSS, EOP&amp;S assuming they outline models and methodology in the narrative of the reviews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6115"/>
        <w:tblGridChange w:id="0">
          <w:tblGrid>
            <w:gridCol w:w="3235"/>
            <w:gridCol w:w="6115"/>
          </w:tblGrid>
        </w:tblGridChange>
      </w:tblGrid>
      <w:tr>
        <w:tc>
          <w:tcPr/>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Counseling Services</w:t>
            </w:r>
          </w:p>
        </w:tc>
        <w:tc>
          <w:tcPr/>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Models and Methodologies</w:t>
            </w:r>
          </w:p>
        </w:tc>
      </w:tr>
      <w:tr>
        <w:tc>
          <w:tcPr/>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Academic counseling</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Career counseling</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counseling</w:t>
            </w:r>
          </w:p>
          <w:p w:rsidR="00000000" w:rsidDel="00000000" w:rsidP="00000000" w:rsidRDefault="00000000" w:rsidRPr="00000000">
            <w:pPr>
              <w:keepNext w:val="0"/>
              <w:keepLines w:val="0"/>
              <w:widowControl w:val="0"/>
              <w:pBdr/>
              <w:spacing w:after="0" w:before="0" w:line="276" w:lineRule="auto"/>
              <w:ind w:left="240"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Appointments</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Walk-in</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Workshop/group sessions</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Online academic advising</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Telephone appointments</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Transfer Center services</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Summer Bridge programs</w:t>
            </w:r>
          </w:p>
          <w:p w:rsidR="00000000" w:rsidDel="00000000" w:rsidP="00000000" w:rsidRDefault="00000000" w:rsidRPr="00000000">
            <w:pPr>
              <w:keepNext w:val="0"/>
              <w:keepLines w:val="0"/>
              <w:widowControl w:val="0"/>
              <w:numPr>
                <w:ilvl w:val="0"/>
                <w:numId w:val="8"/>
              </w:numPr>
              <w:pBdr/>
              <w:spacing w:after="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Themed workshops</w:t>
            </w:r>
          </w:p>
          <w:p w:rsidR="00000000" w:rsidDel="00000000" w:rsidP="00000000" w:rsidRDefault="00000000" w:rsidRPr="00000000">
            <w:pPr>
              <w:keepNext w:val="0"/>
              <w:keepLines w:val="0"/>
              <w:widowControl w:val="0"/>
              <w:numPr>
                <w:ilvl w:val="0"/>
                <w:numId w:val="8"/>
              </w:numPr>
              <w:pBdr/>
              <w:spacing w:after="240" w:before="0" w:line="276" w:lineRule="auto"/>
              <w:ind w:left="240"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Follow-up appointments</w:t>
            </w:r>
          </w:p>
        </w:tc>
        <w:tc>
          <w:tcPr/>
          <w:p w:rsidR="00000000" w:rsidDel="00000000" w:rsidP="00000000" w:rsidRDefault="00000000" w:rsidRPr="00000000">
            <w:pPr>
              <w:keepNext w:val="0"/>
              <w:keepLines w:val="0"/>
              <w:widowControl w:val="0"/>
              <w:numPr>
                <w:ilvl w:val="0"/>
                <w:numId w:val="8"/>
              </w:numPr>
              <w:pBdr/>
              <w:spacing w:after="0" w:before="0" w:line="240" w:lineRule="auto"/>
              <w:ind w:left="256"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Comprehensive counseling (advising, career, and personal counseling)</w:t>
            </w:r>
          </w:p>
          <w:p w:rsidR="00000000" w:rsidDel="00000000" w:rsidP="00000000" w:rsidRDefault="00000000" w:rsidRPr="00000000">
            <w:pPr>
              <w:keepNext w:val="0"/>
              <w:keepLines w:val="0"/>
              <w:widowControl w:val="0"/>
              <w:pBdr/>
              <w:spacing w:after="0" w:before="0" w:line="240" w:lineRule="auto"/>
              <w:ind w:left="256" w:right="0" w:firstLine="0"/>
              <w:contextualSpacing w:val="0"/>
              <w:jc w:val="left"/>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Proactive Group Counseling</w:t>
            </w:r>
          </w:p>
          <w:p w:rsidR="00000000" w:rsidDel="00000000" w:rsidP="00000000" w:rsidRDefault="00000000" w:rsidRPr="00000000">
            <w:pPr>
              <w:pBdr/>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0"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EOPS/TRiO caseload model</w:t>
            </w:r>
          </w:p>
          <w:p w:rsidR="00000000" w:rsidDel="00000000" w:rsidP="00000000" w:rsidRDefault="00000000" w:rsidRPr="00000000">
            <w:pPr>
              <w:pBdr/>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119"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Counseling Liaisons with Academic Departments</w:t>
            </w:r>
          </w:p>
          <w:p w:rsidR="00000000" w:rsidDel="00000000" w:rsidP="00000000" w:rsidRDefault="00000000" w:rsidRPr="00000000">
            <w:pPr>
              <w:pBdr/>
              <w:ind w:right="-119"/>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119"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Robert’s Seven Stage Crisis Intervention Model</w:t>
            </w:r>
          </w:p>
          <w:p w:rsidR="00000000" w:rsidDel="00000000" w:rsidP="00000000" w:rsidRDefault="00000000" w:rsidRPr="00000000">
            <w:pPr>
              <w:pBdr/>
              <w:ind w:right="-119"/>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119"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Brief Treatment Model (personal counseling)</w:t>
            </w:r>
          </w:p>
          <w:p w:rsidR="00000000" w:rsidDel="00000000" w:rsidP="00000000" w:rsidRDefault="00000000" w:rsidRPr="00000000">
            <w:pPr>
              <w:pBdr/>
              <w:ind w:right="-119"/>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119"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Behavioral Intervention Team Model</w:t>
            </w:r>
          </w:p>
          <w:p w:rsidR="00000000" w:rsidDel="00000000" w:rsidP="00000000" w:rsidRDefault="00000000" w:rsidRPr="00000000">
            <w:pPr>
              <w:pBdr/>
              <w:ind w:right="-119"/>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240" w:before="0" w:line="240" w:lineRule="auto"/>
              <w:ind w:left="256" w:right="-119" w:hanging="27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Mental Health Counseling</w:t>
            </w:r>
          </w:p>
          <w:p w:rsidR="00000000" w:rsidDel="00000000" w:rsidP="00000000" w:rsidRDefault="00000000" w:rsidRPr="00000000">
            <w:pPr>
              <w:pBdr/>
              <w:ind w:right="-119"/>
              <w:contextualSpacing w:val="0"/>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Incorporated into this holistic approach to student development and success, the College has identified key momentum points for counseling services, including: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Prior to and during initial registration and enrollment </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Completion of CSEP (15 units or third term of enrollment, whichever occurs first)</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60 units (and award of degree, certificate or transfer) </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Probation or dismissal status (regarding academic progress and financial aid) </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75 and 90 units (excessive units without completion) </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necessary contact mandated by program or grant requirements </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Stressful life experiences, situations or circumstances that compromises the student’s stability and ability to cope or function (crisis/precipitating factor or status/contextual change).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need evidence for momentum points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 indicated in and paraphrased from the 2012 ASCCC adopted paper, “The Role of Counseling Faculty in the California Community Colleges,” and the Modesto Junior College Counseling Department Operational Plan (2013), advising focuses on giving students the information they need to reach their stated goals. (</w:t>
      </w:r>
      <w:r w:rsidDel="00000000" w:rsidR="00000000" w:rsidRPr="00000000">
        <w:rPr>
          <w:rFonts w:ascii="Times New Roman" w:cs="Times New Roman" w:eastAsia="Times New Roman" w:hAnsi="Times New Roman"/>
          <w:color w:val="000000"/>
          <w:highlight w:val="yellow"/>
          <w:rtl w:val="0"/>
        </w:rPr>
        <w:t xml:space="preserve">Link to ASCCC paper, Counseling Operational Plan</w:t>
      </w:r>
      <w:r w:rsidDel="00000000" w:rsidR="00000000" w:rsidRPr="00000000">
        <w:rPr>
          <w:rFonts w:ascii="Times New Roman" w:cs="Times New Roman" w:eastAsia="Times New Roman" w:hAnsi="Times New Roman"/>
          <w:rtl w:val="0"/>
        </w:rPr>
        <w:t xml:space="preserve">) The College publishes accurate information pertaining to academic requirements for transfer and graduation, evaluation forms, and critical dates. (</w:t>
      </w:r>
      <w:hyperlink r:id="rId165">
        <w:r w:rsidDel="00000000" w:rsidR="00000000" w:rsidRPr="00000000">
          <w:rPr>
            <w:rFonts w:ascii="Times New Roman" w:cs="Times New Roman" w:eastAsia="Times New Roman" w:hAnsi="Times New Roman"/>
            <w:color w:val="000000"/>
            <w:highlight w:val="yellow"/>
            <w:u w:val="single"/>
            <w:rtl w:val="0"/>
          </w:rPr>
          <w:t xml:space="preserve">http://www.mjc.edu/studentservices/counseling/evaluations/</w:t>
        </w:r>
      </w:hyperlink>
      <w:r w:rsidDel="00000000" w:rsidR="00000000" w:rsidRPr="00000000">
        <w:rPr>
          <w:rFonts w:ascii="Times New Roman" w:cs="Times New Roman" w:eastAsia="Times New Roman" w:hAnsi="Times New Roman"/>
          <w:color w:val="000000"/>
          <w:highlight w:val="yellow"/>
          <w:rtl w:val="0"/>
        </w:rPr>
        <w:t xml:space="preserve">; </w:t>
      </w:r>
      <w:hyperlink r:id="rId166">
        <w:r w:rsidDel="00000000" w:rsidR="00000000" w:rsidRPr="00000000">
          <w:rPr>
            <w:rFonts w:ascii="Times New Roman" w:cs="Times New Roman" w:eastAsia="Times New Roman" w:hAnsi="Times New Roman"/>
            <w:color w:val="000000"/>
            <w:highlight w:val="yellow"/>
            <w:u w:val="single"/>
            <w:rtl w:val="0"/>
          </w:rPr>
          <w:t xml:space="preserve">http://www.mjc.edu/studentservices/counseling/cdtc/transfer/gefortransfer.php</w:t>
        </w:r>
      </w:hyperlink>
      <w:r w:rsidDel="00000000" w:rsidR="00000000" w:rsidRPr="00000000">
        <w:rPr>
          <w:rFonts w:ascii="Times New Roman" w:cs="Times New Roman" w:eastAsia="Times New Roman" w:hAnsi="Times New Roman"/>
          <w:color w:val="000000"/>
          <w:highlight w:val="yellow"/>
          <w:rtl w:val="0"/>
        </w:rPr>
        <w:t xml:space="preserve">; </w:t>
      </w:r>
      <w:hyperlink r:id="rId167">
        <w:r w:rsidDel="00000000" w:rsidR="00000000" w:rsidRPr="00000000">
          <w:rPr>
            <w:rFonts w:ascii="Times New Roman" w:cs="Times New Roman" w:eastAsia="Times New Roman" w:hAnsi="Times New Roman"/>
            <w:color w:val="000000"/>
            <w:highlight w:val="yellow"/>
            <w:u w:val="single"/>
            <w:rtl w:val="0"/>
          </w:rPr>
          <w:t xml:space="preserve">https://www.mjc.edu/studentservices/sdncl/commencement.php</w:t>
        </w:r>
      </w:hyperlink>
      <w:r w:rsidDel="00000000" w:rsidR="00000000" w:rsidRPr="00000000">
        <w:rPr>
          <w:rFonts w:ascii="Times New Roman" w:cs="Times New Roman" w:eastAsia="Times New Roman" w:hAnsi="Times New Roman"/>
          <w:rtl w:val="0"/>
        </w:rPr>
        <w:t xml:space="preserve">) The Career Development and Transfer Center provides published information for students as well as individual counseling. (</w:t>
      </w:r>
      <w:hyperlink r:id="rId168">
        <w:r w:rsidDel="00000000" w:rsidR="00000000" w:rsidRPr="00000000">
          <w:rPr>
            <w:rFonts w:ascii="Times New Roman" w:cs="Times New Roman" w:eastAsia="Times New Roman" w:hAnsi="Times New Roman"/>
            <w:color w:val="000000"/>
            <w:highlight w:val="yellow"/>
            <w:u w:val="single"/>
            <w:rtl w:val="0"/>
          </w:rPr>
          <w:t xml:space="preserve">https://www.mjc.edu/studentservices/counseling/cdtc/career/index.php</w:t>
        </w:r>
      </w:hyperlink>
      <w:r w:rsidDel="00000000" w:rsidR="00000000" w:rsidRPr="00000000">
        <w:rPr>
          <w:rFonts w:ascii="Times New Roman" w:cs="Times New Roman" w:eastAsia="Times New Roman" w:hAnsi="Times New Roman"/>
          <w:rtl w:val="0"/>
        </w:rPr>
        <w:t xml:space="preserve">) Specific guidance for students pursuing STEM careers is published along with contact information for counseling. (</w:t>
      </w:r>
      <w:hyperlink r:id="rId169">
        <w:r w:rsidDel="00000000" w:rsidR="00000000" w:rsidRPr="00000000">
          <w:rPr>
            <w:rFonts w:ascii="Times New Roman" w:cs="Times New Roman" w:eastAsia="Times New Roman" w:hAnsi="Times New Roman"/>
            <w:color w:val="000000"/>
            <w:highlight w:val="yellow"/>
            <w:u w:val="single"/>
            <w:rtl w:val="0"/>
          </w:rPr>
          <w:t xml:space="preserve">http://www.mjc.edu/studentservices/counseling/stem/</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Allied Health programs requiring external certification publish detailed academic requirements on program websites. (</w:t>
      </w:r>
      <w:hyperlink r:id="rId170">
        <w:r w:rsidDel="00000000" w:rsidR="00000000" w:rsidRPr="00000000">
          <w:rPr>
            <w:rFonts w:ascii="Times New Roman" w:cs="Times New Roman" w:eastAsia="Times New Roman" w:hAnsi="Times New Roman"/>
            <w:color w:val="000000"/>
            <w:highlight w:val="yellow"/>
            <w:u w:val="single"/>
            <w:rtl w:val="0"/>
          </w:rPr>
          <w:t xml:space="preserve">https://www.mjc.edu/instruction/alliedhealth/adnprogram/#selectionprocess</w:t>
        </w:r>
      </w:hyperlink>
      <w:r w:rsidDel="00000000" w:rsidR="00000000" w:rsidRPr="00000000">
        <w:rPr>
          <w:rFonts w:ascii="Times New Roman" w:cs="Times New Roman" w:eastAsia="Times New Roman" w:hAnsi="Times New Roman"/>
          <w:color w:val="000000"/>
          <w:highlight w:val="yellow"/>
          <w:rtl w:val="0"/>
        </w:rPr>
        <w:t xml:space="preserve">; </w:t>
      </w:r>
      <w:hyperlink r:id="rId171">
        <w:r w:rsidDel="00000000" w:rsidR="00000000" w:rsidRPr="00000000">
          <w:rPr>
            <w:rFonts w:ascii="Times New Roman" w:cs="Times New Roman" w:eastAsia="Times New Roman" w:hAnsi="Times New Roman"/>
            <w:color w:val="000000"/>
            <w:highlight w:val="yellow"/>
            <w:u w:val="single"/>
            <w:rtl w:val="0"/>
          </w:rPr>
          <w:t xml:space="preserve">https://www.mjc.edu/instruction/alliedhealth/medap/#maselectionprocess</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Advising focuses on giving information that is specific and factual. Instructional faculty and Student Success Specialists advise students at the College. Faculty advisors respond to student requests for discipline-specific information, including: providing information that has been prepared in collaboration with counselors regarding majors, programs, career opportunities, and course selection in their disciplines; referring students to appropriate services; and mentoring students personally and academically. (</w:t>
      </w:r>
      <w:r w:rsidDel="00000000" w:rsidR="00000000" w:rsidRPr="00000000">
        <w:rPr>
          <w:rFonts w:ascii="Times New Roman" w:cs="Times New Roman" w:eastAsia="Times New Roman" w:hAnsi="Times New Roman"/>
          <w:color w:val="000000"/>
          <w:highlight w:val="yellow"/>
          <w:rtl w:val="0"/>
        </w:rPr>
        <w:t xml:space="preserve">need advising evidence</w:t>
      </w:r>
      <w:r w:rsidDel="00000000" w:rsidR="00000000" w:rsidRPr="00000000">
        <w:rPr>
          <w:rFonts w:ascii="Times New Roman" w:cs="Times New Roman" w:eastAsia="Times New Roman" w:hAnsi="Times New Roman"/>
          <w:rtl w:val="0"/>
        </w:rPr>
        <w:t xml:space="preserve">) Specialists provide general information and help students connect to counselors and other professionals.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recommendations of the Student Success Task Force, as well as best practices and current research findings, MJC is committed to building connections with students to increase retention, course completion and success. Toward that end, professional development to prepare faculty and others for advising roles has been a priority. Student Success and Support Program Specialists (SSSP Specialists) receive intensive professional development in how to take an active role in fostering and promoting student engagement and student success including identifying students that are struggling or at-risk. (</w:t>
      </w:r>
      <w:r w:rsidDel="00000000" w:rsidR="00000000" w:rsidRPr="00000000">
        <w:rPr>
          <w:rFonts w:ascii="Times New Roman" w:cs="Times New Roman" w:eastAsia="Times New Roman" w:hAnsi="Times New Roman"/>
          <w:color w:val="000000"/>
          <w:highlight w:val="yellow"/>
          <w:rtl w:val="0"/>
        </w:rPr>
        <w:t xml:space="preserve">link to Growth Mindset and InsideTrack info</w:t>
      </w:r>
      <w:r w:rsidDel="00000000" w:rsidR="00000000" w:rsidRPr="00000000">
        <w:rPr>
          <w:rFonts w:ascii="Times New Roman" w:cs="Times New Roman" w:eastAsia="Times New Roman" w:hAnsi="Times New Roman"/>
          <w:rtl w:val="0"/>
        </w:rPr>
        <w:t xml:space="preserve">) Instructional faculty participated in Great Teacher Retreat workshops with experts in working with students of color and identifying interpersonal approaches for students from diverse backgrounds. (</w:t>
      </w:r>
      <w:r w:rsidDel="00000000" w:rsidR="00000000" w:rsidRPr="00000000">
        <w:rPr>
          <w:rFonts w:ascii="Times New Roman" w:cs="Times New Roman" w:eastAsia="Times New Roman" w:hAnsi="Times New Roman"/>
          <w:color w:val="000000"/>
          <w:highlight w:val="yellow"/>
          <w:rtl w:val="0"/>
        </w:rPr>
        <w:t xml:space="preserve">GTR agendas</w:t>
      </w:r>
      <w:r w:rsidDel="00000000" w:rsidR="00000000" w:rsidRPr="00000000">
        <w:rPr>
          <w:rFonts w:ascii="Times New Roman" w:cs="Times New Roman" w:eastAsia="Times New Roman" w:hAnsi="Times New Roman"/>
          <w:rtl w:val="0"/>
        </w:rPr>
        <w:t xml:space="preserve">) The College engaged the Disney Institute to provide two days of professional development related to how to work with students as individuals. (</w:t>
      </w:r>
      <w:r w:rsidDel="00000000" w:rsidR="00000000" w:rsidRPr="00000000">
        <w:rPr>
          <w:rFonts w:ascii="Times New Roman" w:cs="Times New Roman" w:eastAsia="Times New Roman" w:hAnsi="Times New Roman"/>
          <w:color w:val="000000"/>
          <w:highlight w:val="yellow"/>
          <w:rtl w:val="0"/>
        </w:rPr>
        <w:t xml:space="preserve">Disney Training agenda</w:t>
      </w:r>
      <w:r w:rsidDel="00000000" w:rsidR="00000000" w:rsidRPr="00000000">
        <w:rPr>
          <w:rFonts w:ascii="Times New Roman" w:cs="Times New Roman" w:eastAsia="Times New Roman" w:hAnsi="Times New Roman"/>
          <w:rtl w:val="0"/>
        </w:rPr>
        <w:t xml:space="preserve">). From that training, the college developed specific training modules and trained managers on how to provide small group professional development in their departments. (</w:t>
      </w:r>
      <w:r w:rsidDel="00000000" w:rsidR="00000000" w:rsidRPr="00000000">
        <w:rPr>
          <w:rFonts w:ascii="Times New Roman" w:cs="Times New Roman" w:eastAsia="Times New Roman" w:hAnsi="Times New Roman"/>
          <w:color w:val="000000"/>
          <w:highlight w:val="yellow"/>
          <w:rtl w:val="0"/>
        </w:rPr>
        <w:t xml:space="preserve">Disney modules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Counselors, Specialists, and student services administrators participate in other professional development opportunities, including: First Year Experience Annual Conference; On Course training workshop; Online Teaching Conference; Mental Health/Behavioral Intervention Team; Center for Urban Education Academy; CSU and UC Counselor Conferences; Career Technical Education trainings; and Students with Disabilities conferences. (</w:t>
      </w:r>
      <w:r w:rsidDel="00000000" w:rsidR="00000000" w:rsidRPr="00000000">
        <w:rPr>
          <w:rFonts w:ascii="Times New Roman" w:cs="Times New Roman" w:eastAsia="Times New Roman" w:hAnsi="Times New Roman"/>
          <w:color w:val="000000"/>
          <w:highlight w:val="yellow"/>
          <w:rtl w:val="0"/>
        </w:rPr>
        <w:t xml:space="preserve">links to agendas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offers holistic, comprehensive counseling and advising programs that assist students from the initial point of contact during outreach through the completion of a degree, certificate and/or transfer.  Counseling and advising services ensure that students understand the requirements related to their programs of study and receive timely, useful, and accurate information about relevant academic requirements, including graduation and transfer policies. Counseling programs are evaluated through multiple methods, including program review, CCSSE results, focus groups, and achievement data, to analyze and recommend program improvements. Counseling services and resources are available for students enrolled in Distance Education and noncredit courses as well.  In the 2014-15 academic year 10,898 non-exempt students received counseling/advising services.  In the 2014-15 academic year 8,541 non-exempt students received education planning services.  Of the 8,541 students receiving education planning services, 3,061, received Abbreviated Education Plans, 4,354 received Comprehensive Education Plans. 1,126 received both Abbreviated and Comprehensive Education Plans.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prepares counseling faculty and other personnel providing advising services by providing a robust menu of professional development opportunities specifically focused on student engagement, counseling, and advising.  Counseling faculty and Specialists attend specialized training focused on transfer, career technical education, veterans, international students, student athletes, EOP&amp;S, TRiO, CalWorks, DSPS, etc.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Counselors, instructors, and specialists advise students through numerous modalities and methods and a large number of new students receive education plans. The College is committed to continuing the improvement of student advising through the development of support networks that connect professionals with expertise in counseling, teaching, and supporting in a more formal way. It has developed an Action Project to strengthen support networks for student advising. Steps for this project are outlined in the Quality Focus Essay.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406400</wp:posOffset>
                </wp:positionV>
                <wp:extent cx="685800" cy="749300"/>
                <wp:effectExtent b="0" l="0" r="0" t="0"/>
                <wp:wrapSquare wrapText="bothSides" distB="45720" distT="45720" distL="114300" distR="114300"/>
                <wp:docPr id="7" name=""/>
                <a:graphic>
                  <a:graphicData uri="http://schemas.microsoft.com/office/word/2010/wordprocessingShape">
                    <wps:wsp>
                      <wps:cNvSpPr/>
                      <wps:cNvPr id="8" name="Shape 8"/>
                      <wps:spPr>
                        <a:xfrm>
                          <a:off x="5002782" y="3405667"/>
                          <a:ext cx="686434" cy="748663"/>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t xml:space="preserve">QFE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2060"/>
                                <w:sz w:val="36"/>
                                <w:vertAlign w:val="baseline"/>
                              </w:rPr>
                            </w:r>
                            <w:r w:rsidDel="00000000" w:rsidR="00000000" w:rsidRPr="00000000">
                              <w:rPr>
                                <w:rFonts w:ascii="Trebuchet MS" w:cs="Trebuchet MS" w:eastAsia="Trebuchet MS" w:hAnsi="Trebuchet MS"/>
                                <w:b w:val="1"/>
                                <w:i w:val="0"/>
                                <w:smallCaps w:val="0"/>
                                <w:strike w:val="0"/>
                                <w:color w:val="002060"/>
                                <w:sz w:val="20"/>
                                <w:vertAlign w:val="baseline"/>
                              </w:rPr>
                              <w:t xml:space="preserve">   2.1</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406400</wp:posOffset>
                </wp:positionV>
                <wp:extent cx="685800" cy="749300"/>
                <wp:effectExtent b="0" l="0" r="0" t="0"/>
                <wp:wrapSquare wrapText="bothSides" distB="45720" distT="45720" distL="114300" distR="114300"/>
                <wp:docPr id="7" name="image14.png"/>
                <a:graphic>
                  <a:graphicData uri="http://schemas.openxmlformats.org/drawingml/2006/picture">
                    <pic:pic>
                      <pic:nvPicPr>
                        <pic:cNvPr id="0" name="image14.png"/>
                        <pic:cNvPicPr preferRelativeResize="0"/>
                      </pic:nvPicPr>
                      <pic:blipFill>
                        <a:blip r:embed="rId172"/>
                        <a:srcRect/>
                        <a:stretch>
                          <a:fillRect/>
                        </a:stretch>
                      </pic:blipFill>
                      <pic:spPr>
                        <a:xfrm>
                          <a:off x="0" y="0"/>
                          <a:ext cx="685800" cy="7493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II.C.6</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has adopted and adheres to admission policies consistent with its mission that specify the qualifications of students appropriate for its programs. The institution defines and advises students on clear pathways to complete degrees, certificate and transfer goals.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governing board approved admission policies that are consistent with its mission.</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policies specify the qualifications of students appropriate for its programs.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3. The institution advises students on clear pathways to obtain their educational goals.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4. The prerequisites and other qualifications for the baccalaureate degree are appropriately communicated and applied to students.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Modesto Junior College adheres to YCCD Board Policy 5010, which specifies the policy and procedure for admission to the College. As a California Community College, MJC is dedicated to open access for all students in the regional community. The Admissions and Records website explains admission requirements and the matriculation process to prospective students.(</w:t>
      </w:r>
      <w:hyperlink r:id="rId173">
        <w:r w:rsidDel="00000000" w:rsidR="00000000" w:rsidRPr="00000000">
          <w:rPr>
            <w:rFonts w:ascii="Times New Roman" w:cs="Times New Roman" w:eastAsia="Times New Roman" w:hAnsi="Times New Roman"/>
            <w:color w:val="000000"/>
            <w:highlight w:val="yellow"/>
            <w:u w:val="single"/>
            <w:rtl w:val="0"/>
          </w:rPr>
          <w:t xml:space="preserve">http://mjc.edu/studentservices/enrollment/admissions/</w:t>
        </w:r>
      </w:hyperlink>
      <w:r w:rsidDel="00000000" w:rsidR="00000000" w:rsidRPr="00000000">
        <w:rPr>
          <w:rFonts w:ascii="Times New Roman" w:cs="Times New Roman" w:eastAsia="Times New Roman" w:hAnsi="Times New Roman"/>
          <w:rtl w:val="0"/>
        </w:rPr>
        <w:t xml:space="preserve">) Access to the College is available for “any person over the age of 18 and possessing a high school diploma or its equivalent.” Furthermore, the YCCD Board Policy 5010 delineates that the College is able to admit provisional, special admittance and apprentice students, as well as international students. Through the work of several statewide initiatives, the College evaluates how the student population reflects its service area, and whether or not there are equity gaps that need to be addressed (access, assessment and placement, course and degree completion, and transfer velocity). (</w:t>
      </w:r>
      <w:r w:rsidDel="00000000" w:rsidR="00000000" w:rsidRPr="00000000">
        <w:rPr>
          <w:rFonts w:ascii="Times New Roman" w:cs="Times New Roman" w:eastAsia="Times New Roman" w:hAnsi="Times New Roman"/>
          <w:color w:val="000000"/>
          <w:highlight w:val="yellow"/>
          <w:rtl w:val="0"/>
        </w:rPr>
        <w:t xml:space="preserve">BP 5010; SEP, p. 13-14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Programs that have additional admissions requirements have processes in place to minimize bias and to make program policies fully available to prospective students. The College has the following programs that demonstrate additional admissions requirements: </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Associate Degree in Nursing (</w:t>
      </w:r>
      <w:r w:rsidDel="00000000" w:rsidR="00000000" w:rsidRPr="00000000">
        <w:rPr>
          <w:rFonts w:ascii="Times New Roman" w:cs="Times New Roman" w:eastAsia="Times New Roman" w:hAnsi="Times New Roman"/>
          <w:color w:val="000000"/>
          <w:highlight w:val="yellow"/>
          <w:rtl w:val="0"/>
        </w:rPr>
        <w:t xml:space="preserve">other associate degrees?)</w:t>
      </w: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Baccalaureate in Respiratory Care</w:t>
      </w:r>
    </w:p>
    <w:p w:rsidR="00000000" w:rsidDel="00000000" w:rsidP="00000000" w:rsidRDefault="00000000" w:rsidRPr="00000000">
      <w:pPr>
        <w:pBd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has dedicated outreach to high schools, deploying Student Success Specialists to feeder high schools each year to help prospective students apply, complete orientation, take assessment exams, finalize federal financial aid information, and--along with counselors--complete abbreviated education plans (AEP). The College subsequently hosts two New Student Days on select Saturdays in the spring when students can enroll in classes with their AEPs. If they need more matriculation help, over 150 MJC employees are on site to help with prospective student needs. (</w:t>
      </w:r>
      <w:r w:rsidDel="00000000" w:rsidR="00000000" w:rsidRPr="00000000">
        <w:rPr>
          <w:rFonts w:ascii="Times New Roman" w:cs="Times New Roman" w:eastAsia="Times New Roman" w:hAnsi="Times New Roman"/>
          <w:color w:val="000000"/>
          <w:highlight w:val="yellow"/>
          <w:rtl w:val="0"/>
        </w:rPr>
        <w:t xml:space="preserve">New Student Day agendas, AEP examples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is committed to making sure students are on a clear path to completing their educational goals. The College maintains two Pathways Centers--one on each campus--that are dedicated to delivering just-in-time core services to students (orientation, assessment, educational planning, and support and follow up services). The Pathways Centers employ: Student Services Representatives, who can help with admissions, records, and financial aid information; Student Success Specialists, who can help with orientation, assessment, follow up, and student coaching; and faculty counselors, who assist in educational planning and other follow up services. These comprehensive centers are designed to meet students “where they are,” with immediate drop-in services available, in order to give prospective and continuing students clarity, support, and direction to meet their degree, certificate and transfer goals. (</w:t>
      </w:r>
      <w:r w:rsidDel="00000000" w:rsidR="00000000" w:rsidRPr="00000000">
        <w:rPr>
          <w:rFonts w:ascii="Times New Roman" w:cs="Times New Roman" w:eastAsia="Times New Roman" w:hAnsi="Times New Roman"/>
          <w:color w:val="000000"/>
          <w:highlight w:val="yellow"/>
          <w:rtl w:val="0"/>
        </w:rPr>
        <w:t xml:space="preserve">link to Pathways Center info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Prospective and continuing students consistently receive information and assistance to remain on track to complete their educational goals. Pathways for all certificates, degree and transfer opportunities are available through the College website, the College Catalog, the Counseling Department, the Career and Transfer Center, and the Pathways Centers. (</w:t>
      </w:r>
      <w:r w:rsidDel="00000000" w:rsidR="00000000" w:rsidRPr="00000000">
        <w:rPr>
          <w:rFonts w:ascii="Times New Roman" w:cs="Times New Roman" w:eastAsia="Times New Roman" w:hAnsi="Times New Roman"/>
          <w:color w:val="000000"/>
          <w:highlight w:val="yellow"/>
          <w:rtl w:val="0"/>
        </w:rPr>
        <w:t xml:space="preserve">need evidence here</w:t>
      </w:r>
      <w:r w:rsidDel="00000000" w:rsidR="00000000" w:rsidRPr="00000000">
        <w:rPr>
          <w:rFonts w:ascii="Times New Roman" w:cs="Times New Roman" w:eastAsia="Times New Roman" w:hAnsi="Times New Roman"/>
          <w:rtl w:val="0"/>
        </w:rPr>
        <w:t xml:space="preserve">) The College is also working on the implementation of an online educational planner through the statewide Education Planning Initiative. The Hobsons Starfish and Degree Planner is scheduled to go live in Fall 2017. This service will aid in face-to-face and online counseling, as well as enabling students to access and change their educational plan and their schedule electronically.</w: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Prerequisites and other qualifications for the Baccalaureate Degree in Respiratory Care were developed in consultation with counselors, program faculty, and industry experts. Development discussions led to clear program entry requirements that met the open access mission of the College through a lottery system. Students must possess an associate degree from a program accredited by the Commission on Accreditation for Respiratory Care (CoARC), hold a valid Respiratory Care credential, and California Respiratory Care Practitioner license. They must also have completed a minimum of 39 CSU-GE Transfer Pattern units. Any student who meets the minimum requirements is eligible for the lottery determining entrance to the program. (</w:t>
      </w:r>
      <w:hyperlink r:id="rId174">
        <w:r w:rsidDel="00000000" w:rsidR="00000000" w:rsidRPr="00000000">
          <w:rPr>
            <w:rFonts w:ascii="Times New Roman" w:cs="Times New Roman" w:eastAsia="Times New Roman" w:hAnsi="Times New Roman"/>
            <w:color w:val="000000"/>
            <w:highlight w:val="yellow"/>
            <w:u w:val="single"/>
            <w:rtl w:val="0"/>
          </w:rPr>
          <w:t xml:space="preserve">http://www.mjc.edu/instruction/alliedhealth/rcp/bachelordegree/requirements.php</w:t>
        </w:r>
      </w:hyperlink>
      <w:r w:rsidDel="00000000" w:rsidR="00000000" w:rsidRPr="00000000">
        <w:rPr>
          <w:rFonts w:ascii="Times New Roman" w:cs="Times New Roman" w:eastAsia="Times New Roman" w:hAnsi="Times New Roman"/>
          <w:color w:val="000000"/>
          <w:rtl w:val="0"/>
        </w:rPr>
        <w:t xml:space="preserve">) A dedicated program counselor meets with students interested in the program to assist in determining if they meet the prerequisite criteria.</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101600</wp:posOffset>
                </wp:positionV>
                <wp:extent cx="1181100" cy="342900"/>
                <wp:effectExtent b="0" l="0" r="0" t="0"/>
                <wp:wrapSquare wrapText="bothSides" distB="45720" distT="45720" distL="114300" distR="114300"/>
                <wp:docPr id="11" name=""/>
                <a:graphic>
                  <a:graphicData uri="http://schemas.microsoft.com/office/word/2010/wordprocessingShape">
                    <wps:wsp>
                      <wps:cNvSpPr/>
                      <wps:cNvPr id="12" name="Shape 12"/>
                      <wps:spPr>
                        <a:xfrm>
                          <a:off x="4760212" y="3608550"/>
                          <a:ext cx="1171575" cy="3428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00206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101600</wp:posOffset>
                </wp:positionV>
                <wp:extent cx="1181100" cy="342900"/>
                <wp:effectExtent b="0" l="0" r="0" t="0"/>
                <wp:wrapSquare wrapText="bothSides" distB="45720" distT="45720" distL="114300" distR="114300"/>
                <wp:docPr id="11" name="image22.png"/>
                <a:graphic>
                  <a:graphicData uri="http://schemas.openxmlformats.org/drawingml/2006/picture">
                    <pic:pic>
                      <pic:nvPicPr>
                        <pic:cNvPr id="0" name="image22.png"/>
                        <pic:cNvPicPr preferRelativeResize="0"/>
                      </pic:nvPicPr>
                      <pic:blipFill>
                        <a:blip r:embed="rId175"/>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is committed to ensuring that admissions criteria--both policy and procedure--is followed and understood by prospective students. The College has developed a comprehensive system of outreach to local high schools and in-reach to current students to ensure that services for orientation, financial aid, assessment, educational planning, and follow up services are available for drop in and appointment through Pathways Centers and the Counseling Department. The College evaluates how the general student population reflects the service area community, and aims to close equity gaps for access, assessment and placement, course and degree completion, and transfer velocity. The College has also made great strides in educational planning technology, with the implementation of a live educational planning platform, complete with an early alert system, scheduled to go live in 2017. Detailed information on academic requirements for the Baccalaureate Degree in Respiratory care are published on the program webpage and available through one-on-one counseling.</w:t>
      </w:r>
    </w:p>
    <w:p w:rsidR="00000000" w:rsidDel="00000000" w:rsidP="00000000" w:rsidRDefault="00000000" w:rsidRPr="00000000">
      <w:pPr>
        <w:pBdr/>
        <w:contextualSpacing w:val="0"/>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II.C.7</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institution regularly evaluates admissions and placement instruments and practices to validate their effectiveness while minimizing biases.</w:t>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br w:type="textWrapping"/>
        <w:t xml:space="preserve">1. The institution has established processes to evaluate the effectiveness of practices and tools of admissions and placement.</w:t>
      </w:r>
    </w:p>
    <w:p w:rsidR="00000000" w:rsidDel="00000000" w:rsidP="00000000" w:rsidRDefault="00000000" w:rsidRPr="00000000">
      <w:pPr>
        <w:pBd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b0f0"/>
          <w:rtl w:val="0"/>
        </w:rPr>
        <w:t xml:space="preserve">2. Evaluations of placement processes are used to ensure their consistency and effectiveness.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uses Accuplacer as an assessment instruments to assist with placement in English, Reading, English-as-a-Second Language, and Math courses. These assessment instruments are on the List of Approved Assessment Instruments (Title V 55521(a) and are used to place students in Math, English, or ESL (Title V 55521(b). They have all been validated for appropriate cut scores, disproportionate impact, and content validity (Matriculation Research; Assessment Validation Studies: Math, English, ESL/Other: Disproportionate Impact). Continued and periodic validation studies on cultural bias and sensitivity, content validity, and cut score determination are performed approximately every five years to determine if the instrument is viable for the intended curriculum. These follow-up studies include appropriateness of cut scores and disproportionate impact (</w:t>
      </w:r>
      <w:r w:rsidDel="00000000" w:rsidR="00000000" w:rsidRPr="00000000">
        <w:rPr>
          <w:rFonts w:ascii="Times New Roman" w:cs="Times New Roman" w:eastAsia="Times New Roman" w:hAnsi="Times New Roman"/>
          <w:color w:val="000000"/>
          <w:highlight w:val="yellow"/>
          <w:rtl w:val="0"/>
        </w:rPr>
        <w:t xml:space="preserve">Matriculation Research; Assessment Validation Studies: Math, English, ESL/Other: Disproportionate Impact, 2008-09. – </w:t>
      </w:r>
      <w:r w:rsidDel="00000000" w:rsidR="00000000" w:rsidRPr="00000000">
        <w:rPr>
          <w:rFonts w:ascii="Times New Roman" w:cs="Times New Roman" w:eastAsia="Times New Roman" w:hAnsi="Times New Roman"/>
          <w:color w:val="ff0000"/>
          <w:rtl w:val="0"/>
        </w:rPr>
        <w:t xml:space="preserve">Do we have any recent validation studies?</w:t>
      </w:r>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participate in placement practices and consider alignment of courses when making curriculum changes or when developing new courses. (</w:t>
      </w:r>
      <w:r w:rsidDel="00000000" w:rsidR="00000000" w:rsidRPr="00000000">
        <w:rPr>
          <w:rFonts w:ascii="Times New Roman" w:cs="Times New Roman" w:eastAsia="Times New Roman" w:hAnsi="Times New Roman"/>
          <w:color w:val="000000"/>
          <w:highlight w:val="yellow"/>
          <w:rtl w:val="0"/>
        </w:rPr>
        <w:t xml:space="preserve">evidence of placement review</w:t>
      </w:r>
      <w:r w:rsidDel="00000000" w:rsidR="00000000" w:rsidRPr="00000000">
        <w:rPr>
          <w:rFonts w:ascii="Times New Roman" w:cs="Times New Roman" w:eastAsia="Times New Roman" w:hAnsi="Times New Roman"/>
          <w:rtl w:val="0"/>
        </w:rPr>
        <w:t xml:space="preserve">) Faculty follow the requirements of the District Model Policy on Prerequisite Validation when establishing or renewing prerequisites and corequisites (</w:t>
      </w:r>
      <w:r w:rsidDel="00000000" w:rsidR="00000000" w:rsidRPr="00000000">
        <w:rPr>
          <w:rFonts w:ascii="Times New Roman" w:cs="Times New Roman" w:eastAsia="Times New Roman" w:hAnsi="Times New Roman"/>
          <w:color w:val="000000"/>
          <w:highlight w:val="yellow"/>
          <w:rtl w:val="0"/>
        </w:rPr>
        <w:t xml:space="preserve">document</w:t>
      </w:r>
      <w:r w:rsidDel="00000000" w:rsidR="00000000" w:rsidRPr="00000000">
        <w:rPr>
          <w:rFonts w:ascii="Times New Roman" w:cs="Times New Roman" w:eastAsia="Times New Roman" w:hAnsi="Times New Roman"/>
          <w:rtl w:val="0"/>
        </w:rPr>
        <w:t xml:space="preserve">) at the Curriculum Committee. Courses must be reviewed and approved every 5 years according to the Curriculum review matrix. (</w:t>
      </w:r>
      <w:r w:rsidDel="00000000" w:rsidR="00000000" w:rsidRPr="00000000">
        <w:rPr>
          <w:rFonts w:ascii="Times New Roman" w:cs="Times New Roman" w:eastAsia="Times New Roman" w:hAnsi="Times New Roman"/>
          <w:color w:val="000000"/>
          <w:highlight w:val="yellow"/>
          <w:rtl w:val="0"/>
        </w:rPr>
        <w:t xml:space="preserve">Matrix</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2015-2016 MJC evaluated placement data and expanded the range of assessment instruments available to students. The college is actively implementing multiple measures by adopting the California State University (CSU) standards of accepting ACT, SAT, English Placement Test (EPT) scores and/or Entry Level Math (ELM) scores, and EAP scores that place students in college-level English and/or math courses. Additionally, the college adopted the CSU, EAP score of “Conditionally Ready” placement in college-level English and/or math courses; meaning a student must complete a senior year-long English and/or math course with a grade of “C” or better. (</w:t>
      </w:r>
      <w:hyperlink r:id="rId176">
        <w:r w:rsidDel="00000000" w:rsidR="00000000" w:rsidRPr="00000000">
          <w:rPr>
            <w:rFonts w:ascii="Times New Roman" w:cs="Times New Roman" w:eastAsia="Times New Roman" w:hAnsi="Times New Roman"/>
            <w:color w:val="000000"/>
            <w:highlight w:val="yellow"/>
            <w:u w:val="single"/>
            <w:rtl w:val="0"/>
          </w:rPr>
          <w:t xml:space="preserve">http://www.mjc.edu/studentservices/enrollment/testing/multiplemeasures.php</w:t>
        </w:r>
      </w:hyperlink>
      <w:r w:rsidDel="00000000" w:rsidR="00000000" w:rsidRPr="00000000">
        <w:rPr>
          <w:rFonts w:ascii="Times New Roman" w:cs="Times New Roman" w:eastAsia="Times New Roman" w:hAnsi="Times New Roman"/>
          <w:rtl w:val="0"/>
        </w:rPr>
        <w:t xml:space="preserve">) As of academic year 2016-2017 Modesto Junior College is expanding multiple measures to include CLEP (</w:t>
      </w:r>
      <w:r w:rsidDel="00000000" w:rsidR="00000000" w:rsidRPr="00000000">
        <w:rPr>
          <w:rFonts w:ascii="Times New Roman" w:cs="Times New Roman" w:eastAsia="Times New Roman" w:hAnsi="Times New Roman"/>
          <w:color w:val="000000"/>
          <w:highlight w:val="yellow"/>
          <w:rtl w:val="0"/>
        </w:rPr>
        <w:t xml:space="preserve">need to indicate what exams – waiting to hear from Jillian and Laura</w:t>
      </w:r>
      <w:r w:rsidDel="00000000" w:rsidR="00000000" w:rsidRPr="00000000">
        <w:rPr>
          <w:rFonts w:ascii="Times New Roman" w:cs="Times New Roman" w:eastAsia="Times New Roman" w:hAnsi="Times New Roman"/>
          <w:rtl w:val="0"/>
        </w:rPr>
        <w:t xml:space="preserve">) and cumulative high school GPA of 2.6 for English placement, and 3.00 GPA for Math placement. (</w:t>
      </w:r>
      <w:r w:rsidDel="00000000" w:rsidR="00000000" w:rsidRPr="00000000">
        <w:rPr>
          <w:rFonts w:ascii="Times New Roman" w:cs="Times New Roman" w:eastAsia="Times New Roman" w:hAnsi="Times New Roman"/>
          <w:color w:val="000000"/>
          <w:highlight w:val="yellow"/>
          <w:rtl w:val="0"/>
        </w:rPr>
        <w:t xml:space="preserve">need evidence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addition of multiple measures as a placement option for students will provide greater flexibility and more accurate student placement. Current placement measures include in-person/on-ground, computer-based assessment, using Accuplacer and EAP scores that place students into college-level math and/or English, following the CSU model. Students with a processed admissions application may submit ACT or SAT scores for placement; scores combined with a completed senior-class level math and/or English class; or take a placement test in the Assessment Center. The College continues to track and assess placement results to identify issues of disproportionate impact and ensure students are placed according to their abilities. College administrators and faculty are awaiting system-wide recommendations for a common assessment that will be evaluated for adoption at MJC.</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highlight w:val="yellow"/>
          <w:rtl w:val="0"/>
        </w:rPr>
        <w:t xml:space="preserve">Links: Multiple measures meet the requirements of title 5, sections 55502 and 55522: </w:t>
      </w:r>
      <w:hyperlink r:id="rId177">
        <w:r w:rsidDel="00000000" w:rsidR="00000000" w:rsidRPr="00000000">
          <w:rPr>
            <w:rFonts w:ascii="Times New Roman" w:cs="Times New Roman" w:eastAsia="Times New Roman" w:hAnsi="Times New Roman"/>
            <w:color w:val="1155cc"/>
            <w:highlight w:val="yellow"/>
            <w:u w:val="single"/>
            <w:rtl w:val="0"/>
          </w:rPr>
          <w:t xml:space="preserve">https://govt.westlaw.com/calregs/Document/I5D6FE40027D811E3A241A8038D8BCC68</w:t>
        </w:r>
      </w:hyperlink>
      <w:r w:rsidDel="00000000" w:rsidR="00000000" w:rsidRPr="00000000">
        <w:rPr>
          <w:rFonts w:ascii="Times New Roman" w:cs="Times New Roman" w:eastAsia="Times New Roman" w:hAnsi="Times New Roman"/>
          <w:color w:val="000000"/>
          <w:highlight w:val="yellow"/>
          <w:rtl w:val="0"/>
        </w:rPr>
        <w:t xml:space="preserve"> Testing: </w:t>
      </w:r>
      <w:hyperlink r:id="rId178">
        <w:r w:rsidDel="00000000" w:rsidR="00000000" w:rsidRPr="00000000">
          <w:rPr>
            <w:rFonts w:ascii="Times New Roman" w:cs="Times New Roman" w:eastAsia="Times New Roman" w:hAnsi="Times New Roman"/>
            <w:color w:val="1155cc"/>
            <w:highlight w:val="yellow"/>
            <w:u w:val="single"/>
            <w:rtl w:val="0"/>
          </w:rPr>
          <w:t xml:space="preserve">https://www.mjc.edu/studentservices/enrollment/testing/index.php</w:t>
        </w:r>
      </w:hyperlink>
      <w:r w:rsidDel="00000000" w:rsidR="00000000" w:rsidRPr="00000000">
        <w:rPr>
          <w:rFonts w:ascii="Times New Roman" w:cs="Times New Roman" w:eastAsia="Times New Roman" w:hAnsi="Times New Roman"/>
          <w:color w:val="000000"/>
          <w:highlight w:val="yellow"/>
          <w:rtl w:val="0"/>
        </w:rPr>
        <w:t xml:space="preserve"> Multiple Measures: </w:t>
      </w:r>
      <w:hyperlink r:id="rId179">
        <w:r w:rsidDel="00000000" w:rsidR="00000000" w:rsidRPr="00000000">
          <w:rPr>
            <w:rFonts w:ascii="Times New Roman" w:cs="Times New Roman" w:eastAsia="Times New Roman" w:hAnsi="Times New Roman"/>
            <w:color w:val="1155cc"/>
            <w:highlight w:val="yellow"/>
            <w:u w:val="single"/>
            <w:rtl w:val="0"/>
          </w:rPr>
          <w:t xml:space="preserve">https://www.mjc.edu/studentservices/enrollment/testing/multiplemeasures.php</w:t>
        </w:r>
      </w:hyperlink>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Standard II.C.8</w:t>
      </w:r>
    </w:p>
    <w:p w:rsidR="00000000" w:rsidDel="00000000" w:rsidP="00000000" w:rsidRDefault="00000000" w:rsidRPr="00000000">
      <w:pPr>
        <w:pBdr/>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an established process to maintain student records permanently, securely, and confidentially, with a provision for secure backup of all files, regardless of the form in which those files are maintained.</w:t>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publishes and follows its established policies for release of student records.</w:t>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privacy of student records is mandated by the Family Educational Rights and Privacy Act (FERPA) and is enforced by the federal Department of Education. YCCD Policy 5040 responds to the FERPA regulations and advises college on the definition of student records as well as guidelines to release student records. (</w:t>
      </w:r>
      <w:r w:rsidDel="00000000" w:rsidR="00000000" w:rsidRPr="00000000">
        <w:rPr>
          <w:rFonts w:ascii="Times New Roman" w:cs="Times New Roman" w:eastAsia="Times New Roman" w:hAnsi="Times New Roman"/>
          <w:color w:val="000000"/>
          <w:highlight w:val="yellow"/>
          <w:rtl w:val="0"/>
        </w:rPr>
        <w:t xml:space="preserve">Student Records and Privacy Act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Modesto Junior College Catalog publishes and describes for students, faculty, and staff:</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Academic Records Regulations (requirements notifying the faculty and staff responsibilities to maintain the privacy of student records)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Student Records and Privacy Act (explains to students their rights with regards to inspecting and accessing their records)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Disclosure of Student Records (explains to faculty, staff, and students under specific circumstances the college may disclose information) The Faculty Enrollment Handbook provided annually by the Admissions and Records Office provides faculty with information concerning the privacy of student records and provides examples of what and what not to do. </w:t>
      </w:r>
      <w:r w:rsidDel="00000000" w:rsidR="00000000" w:rsidRPr="00000000">
        <w:rPr>
          <w:rFonts w:ascii="Times New Roman" w:cs="Times New Roman" w:eastAsia="Times New Roman" w:hAnsi="Times New Roman"/>
          <w:color w:val="000000"/>
          <w:highlight w:val="yellow"/>
          <w:rtl w:val="0"/>
        </w:rPr>
        <w:t xml:space="preserve">(link to catalog pages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Analysis and Evaluation: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Services staff are well trained on the privacy of student records and are well aware of the information that can and cannot be released. If anything, we are probably too conservative on the release of information. Staff understands the serious ramifications about release of information.</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Staff development workshops pertaining to managing the privacy of student records have been offered for classified staff and administrators. These comprehensive workshops provide an in depth overview about FERPA regulations and these workshops also provide Case Studies that emphasize the real situations that they are faced with on a daily basis.</w:t>
      </w:r>
      <w:r w:rsidDel="00000000" w:rsidR="00000000" w:rsidRPr="00000000">
        <w:rPr>
          <w:rtl w:val="0"/>
        </w:rPr>
      </w:r>
    </w:p>
    <w:sectPr>
      <w:headerReference r:id="rId180" w:type="default"/>
      <w:footerReference r:id="rId181" w:type="default"/>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960" w:lineRule="auto"/>
      <w:contextualSpacing w:val="0"/>
      <w:rPr>
        <w:rFonts w:ascii="Times New Roman" w:cs="Times New Roman" w:eastAsia="Times New Roman" w:hAnsi="Times New Roman"/>
      </w:rPr>
    </w:pPr>
    <w:r w:rsidDel="00000000" w:rsidR="00000000" w:rsidRPr="00000000">
      <w:rPr>
        <w:rtl w:val="0"/>
      </w:rPr>
      <w:tab/>
      <w:tab/>
      <w:tab/>
      <w:tab/>
      <w:tab/>
      <w:tab/>
      <w:tab/>
      <w:tab/>
      <w:tab/>
      <w:tab/>
    </w:r>
    <w:r w:rsidDel="00000000" w:rsidR="00000000" w:rsidRPr="00000000">
      <w:rPr>
        <w:rFonts w:ascii="Times New Roman" w:cs="Times New Roman" w:eastAsia="Times New Roman" w:hAnsi="Times New Roman"/>
        <w:rtl w:val="0"/>
      </w:rPr>
      <w:t xml:space="preserve">V.2.2 – 5.18.2017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1"/>
      <w:numFmt w:val="decimal"/>
      <w:lvlText w:val="%1."/>
      <w:lvlJc w:val="left"/>
      <w:pPr>
        <w:ind w:left="720" w:firstLine="360"/>
      </w:pPr>
      <w:rPr>
        <w:color w:val="00b0f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3"/>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decimal"/>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decimal"/>
      <w:lvlText w:val="%1."/>
      <w:lvlJc w:val="left"/>
      <w:pPr>
        <w:ind w:left="6210" w:firstLine="5850"/>
      </w:pPr>
      <w:rPr/>
    </w:lvl>
    <w:lvl w:ilvl="1">
      <w:start w:val="1"/>
      <w:numFmt w:val="lowerLetter"/>
      <w:lvlText w:val="%2."/>
      <w:lvlJc w:val="left"/>
      <w:pPr>
        <w:ind w:left="6930" w:firstLine="6570"/>
      </w:pPr>
      <w:rPr/>
    </w:lvl>
    <w:lvl w:ilvl="2">
      <w:start w:val="1"/>
      <w:numFmt w:val="lowerRoman"/>
      <w:lvlText w:val="%3."/>
      <w:lvlJc w:val="right"/>
      <w:pPr>
        <w:ind w:left="7650" w:firstLine="7470"/>
      </w:pPr>
      <w:rPr/>
    </w:lvl>
    <w:lvl w:ilvl="3">
      <w:start w:val="1"/>
      <w:numFmt w:val="decimal"/>
      <w:lvlText w:val="%4."/>
      <w:lvlJc w:val="left"/>
      <w:pPr>
        <w:ind w:left="8370" w:firstLine="8010"/>
      </w:pPr>
      <w:rPr/>
    </w:lvl>
    <w:lvl w:ilvl="4">
      <w:start w:val="1"/>
      <w:numFmt w:val="lowerLetter"/>
      <w:lvlText w:val="%5."/>
      <w:lvlJc w:val="left"/>
      <w:pPr>
        <w:ind w:left="9090" w:firstLine="8730"/>
      </w:pPr>
      <w:rPr/>
    </w:lvl>
    <w:lvl w:ilvl="5">
      <w:start w:val="1"/>
      <w:numFmt w:val="lowerRoman"/>
      <w:lvlText w:val="%6."/>
      <w:lvlJc w:val="right"/>
      <w:pPr>
        <w:ind w:left="9810" w:firstLine="9630"/>
      </w:pPr>
      <w:rPr/>
    </w:lvl>
    <w:lvl w:ilvl="6">
      <w:start w:val="1"/>
      <w:numFmt w:val="decimal"/>
      <w:lvlText w:val="%7."/>
      <w:lvlJc w:val="left"/>
      <w:pPr>
        <w:ind w:left="10530" w:firstLine="10170"/>
      </w:pPr>
      <w:rPr/>
    </w:lvl>
    <w:lvl w:ilvl="7">
      <w:start w:val="1"/>
      <w:numFmt w:val="lowerLetter"/>
      <w:lvlText w:val="%8."/>
      <w:lvlJc w:val="left"/>
      <w:pPr>
        <w:ind w:left="11250" w:firstLine="10890"/>
      </w:pPr>
      <w:rPr/>
    </w:lvl>
    <w:lvl w:ilvl="8">
      <w:start w:val="1"/>
      <w:numFmt w:val="lowerRoman"/>
      <w:lvlText w:val="%9."/>
      <w:lvlJc w:val="right"/>
      <w:pPr>
        <w:ind w:left="11970" w:firstLine="11790"/>
      </w:pPr>
      <w:rPr/>
    </w:lvl>
  </w:abstractNum>
  <w:abstractNum w:abstractNumId="2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bullet"/>
      <w:lvlText w:val="●"/>
      <w:lvlJc w:val="left"/>
      <w:pPr>
        <w:ind w:left="780" w:firstLine="420"/>
      </w:pPr>
      <w:rPr>
        <w:rFonts w:ascii="Arial" w:cs="Arial" w:eastAsia="Arial" w:hAnsi="Arial"/>
      </w:rPr>
    </w:lvl>
    <w:lvl w:ilvl="1">
      <w:start w:val="1"/>
      <w:numFmt w:val="bullet"/>
      <w:lvlText w:val="o"/>
      <w:lvlJc w:val="left"/>
      <w:pPr>
        <w:ind w:left="1500" w:firstLine="1140"/>
      </w:pPr>
      <w:rPr>
        <w:rFonts w:ascii="Arial" w:cs="Arial" w:eastAsia="Arial" w:hAnsi="Arial"/>
      </w:rPr>
    </w:lvl>
    <w:lvl w:ilvl="2">
      <w:start w:val="1"/>
      <w:numFmt w:val="bullet"/>
      <w:lvlText w:val="▪"/>
      <w:lvlJc w:val="left"/>
      <w:pPr>
        <w:ind w:left="2220" w:firstLine="1860"/>
      </w:pPr>
      <w:rPr>
        <w:rFonts w:ascii="Arial" w:cs="Arial" w:eastAsia="Arial" w:hAnsi="Arial"/>
      </w:rPr>
    </w:lvl>
    <w:lvl w:ilvl="3">
      <w:start w:val="1"/>
      <w:numFmt w:val="bullet"/>
      <w:lvlText w:val="●"/>
      <w:lvlJc w:val="left"/>
      <w:pPr>
        <w:ind w:left="2940" w:firstLine="2580"/>
      </w:pPr>
      <w:rPr>
        <w:rFonts w:ascii="Arial" w:cs="Arial" w:eastAsia="Arial" w:hAnsi="Arial"/>
      </w:rPr>
    </w:lvl>
    <w:lvl w:ilvl="4">
      <w:start w:val="1"/>
      <w:numFmt w:val="bullet"/>
      <w:lvlText w:val="o"/>
      <w:lvlJc w:val="left"/>
      <w:pPr>
        <w:ind w:left="3660" w:firstLine="3300"/>
      </w:pPr>
      <w:rPr>
        <w:rFonts w:ascii="Arial" w:cs="Arial" w:eastAsia="Arial" w:hAnsi="Arial"/>
      </w:rPr>
    </w:lvl>
    <w:lvl w:ilvl="5">
      <w:start w:val="1"/>
      <w:numFmt w:val="bullet"/>
      <w:lvlText w:val="▪"/>
      <w:lvlJc w:val="left"/>
      <w:pPr>
        <w:ind w:left="4380" w:firstLine="4020"/>
      </w:pPr>
      <w:rPr>
        <w:rFonts w:ascii="Arial" w:cs="Arial" w:eastAsia="Arial" w:hAnsi="Arial"/>
      </w:rPr>
    </w:lvl>
    <w:lvl w:ilvl="6">
      <w:start w:val="1"/>
      <w:numFmt w:val="bullet"/>
      <w:lvlText w:val="●"/>
      <w:lvlJc w:val="left"/>
      <w:pPr>
        <w:ind w:left="5100" w:firstLine="4740"/>
      </w:pPr>
      <w:rPr>
        <w:rFonts w:ascii="Arial" w:cs="Arial" w:eastAsia="Arial" w:hAnsi="Arial"/>
      </w:rPr>
    </w:lvl>
    <w:lvl w:ilvl="7">
      <w:start w:val="1"/>
      <w:numFmt w:val="bullet"/>
      <w:lvlText w:val="o"/>
      <w:lvlJc w:val="left"/>
      <w:pPr>
        <w:ind w:left="5820" w:firstLine="5460"/>
      </w:pPr>
      <w:rPr>
        <w:rFonts w:ascii="Arial" w:cs="Arial" w:eastAsia="Arial" w:hAnsi="Arial"/>
      </w:rPr>
    </w:lvl>
    <w:lvl w:ilvl="8">
      <w:start w:val="1"/>
      <w:numFmt w:val="bullet"/>
      <w:lvlText w:val="▪"/>
      <w:lvlJc w:val="left"/>
      <w:pPr>
        <w:ind w:left="6540" w:firstLine="6180"/>
      </w:pPr>
      <w:rPr>
        <w:rFonts w:ascii="Arial" w:cs="Arial" w:eastAsia="Arial" w:hAnsi="Arial"/>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
      <w:lvlJc w:val="left"/>
      <w:pPr>
        <w:ind w:left="783" w:firstLine="423"/>
      </w:pPr>
      <w:rPr>
        <w:rFonts w:ascii="Arial" w:cs="Arial" w:eastAsia="Arial" w:hAnsi="Arial"/>
      </w:rPr>
    </w:lvl>
    <w:lvl w:ilvl="1">
      <w:start w:val="1"/>
      <w:numFmt w:val="bullet"/>
      <w:lvlText w:val="o"/>
      <w:lvlJc w:val="left"/>
      <w:pPr>
        <w:ind w:left="1503" w:firstLine="1143"/>
      </w:pPr>
      <w:rPr>
        <w:rFonts w:ascii="Arial" w:cs="Arial" w:eastAsia="Arial" w:hAnsi="Arial"/>
      </w:rPr>
    </w:lvl>
    <w:lvl w:ilvl="2">
      <w:start w:val="1"/>
      <w:numFmt w:val="bullet"/>
      <w:lvlText w:val="▪"/>
      <w:lvlJc w:val="left"/>
      <w:pPr>
        <w:ind w:left="2223" w:firstLine="1863"/>
      </w:pPr>
      <w:rPr>
        <w:rFonts w:ascii="Arial" w:cs="Arial" w:eastAsia="Arial" w:hAnsi="Arial"/>
      </w:rPr>
    </w:lvl>
    <w:lvl w:ilvl="3">
      <w:start w:val="1"/>
      <w:numFmt w:val="bullet"/>
      <w:lvlText w:val="●"/>
      <w:lvlJc w:val="left"/>
      <w:pPr>
        <w:ind w:left="2943" w:firstLine="2583"/>
      </w:pPr>
      <w:rPr>
        <w:rFonts w:ascii="Arial" w:cs="Arial" w:eastAsia="Arial" w:hAnsi="Arial"/>
      </w:rPr>
    </w:lvl>
    <w:lvl w:ilvl="4">
      <w:start w:val="1"/>
      <w:numFmt w:val="bullet"/>
      <w:lvlText w:val="o"/>
      <w:lvlJc w:val="left"/>
      <w:pPr>
        <w:ind w:left="3663" w:firstLine="3303"/>
      </w:pPr>
      <w:rPr>
        <w:rFonts w:ascii="Arial" w:cs="Arial" w:eastAsia="Arial" w:hAnsi="Arial"/>
      </w:rPr>
    </w:lvl>
    <w:lvl w:ilvl="5">
      <w:start w:val="1"/>
      <w:numFmt w:val="bullet"/>
      <w:lvlText w:val="▪"/>
      <w:lvlJc w:val="left"/>
      <w:pPr>
        <w:ind w:left="4383" w:firstLine="4023"/>
      </w:pPr>
      <w:rPr>
        <w:rFonts w:ascii="Arial" w:cs="Arial" w:eastAsia="Arial" w:hAnsi="Arial"/>
      </w:rPr>
    </w:lvl>
    <w:lvl w:ilvl="6">
      <w:start w:val="1"/>
      <w:numFmt w:val="bullet"/>
      <w:lvlText w:val="●"/>
      <w:lvlJc w:val="left"/>
      <w:pPr>
        <w:ind w:left="5103" w:firstLine="4743"/>
      </w:pPr>
      <w:rPr>
        <w:rFonts w:ascii="Arial" w:cs="Arial" w:eastAsia="Arial" w:hAnsi="Arial"/>
      </w:rPr>
    </w:lvl>
    <w:lvl w:ilvl="7">
      <w:start w:val="1"/>
      <w:numFmt w:val="bullet"/>
      <w:lvlText w:val="o"/>
      <w:lvlJc w:val="left"/>
      <w:pPr>
        <w:ind w:left="5823" w:firstLine="5463"/>
      </w:pPr>
      <w:rPr>
        <w:rFonts w:ascii="Arial" w:cs="Arial" w:eastAsia="Arial" w:hAnsi="Arial"/>
      </w:rPr>
    </w:lvl>
    <w:lvl w:ilvl="8">
      <w:start w:val="1"/>
      <w:numFmt w:val="bullet"/>
      <w:lvlText w:val="▪"/>
      <w:lvlJc w:val="left"/>
      <w:pPr>
        <w:ind w:left="6543" w:firstLine="6183"/>
      </w:pPr>
      <w:rPr>
        <w:rFonts w:ascii="Arial" w:cs="Arial" w:eastAsia="Arial" w:hAnsi="Arial"/>
      </w:rPr>
    </w:lvl>
  </w:abstractNum>
  <w:abstractNum w:abstractNumId="2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spacing w:after="24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32.png"/><Relationship Id="rId42" Type="http://schemas.openxmlformats.org/officeDocument/2006/relationships/hyperlink" Target="http://www.mjc.edu/instruction/outcomesassessment/workgroup.php" TargetMode="External"/><Relationship Id="rId41" Type="http://schemas.openxmlformats.org/officeDocument/2006/relationships/hyperlink" Target="http://www.mjc.edu/instruction/outcomesassessment/elumen_basics.pdf" TargetMode="External"/><Relationship Id="rId44" Type="http://schemas.openxmlformats.org/officeDocument/2006/relationships/hyperlink" Target="http://www.mjc.edu/general/accreditation/slo_handbook_2013.pdf" TargetMode="External"/><Relationship Id="rId43" Type="http://schemas.openxmlformats.org/officeDocument/2006/relationships/hyperlink" Target="http://www.mjc.edu/instruction/outcomesassessment/workgroup.php" TargetMode="External"/><Relationship Id="rId46" Type="http://schemas.openxmlformats.org/officeDocument/2006/relationships/hyperlink" Target="http://www.mjc.edu/instruction/outcomesassessment/cycle.php" TargetMode="External"/><Relationship Id="rId45" Type="http://schemas.openxmlformats.org/officeDocument/2006/relationships/hyperlink" Target="http://www.mjc.edu/instruction/outcomesassessment/documents/plo_gelo_ilo/institutionallearningoutcomesfinal2013.pdf" TargetMode="External"/><Relationship Id="rId107" Type="http://schemas.openxmlformats.org/officeDocument/2006/relationships/hyperlink" Target="http://libguides.mjc.edu/studyrooms" TargetMode="External"/><Relationship Id="rId106" Type="http://schemas.openxmlformats.org/officeDocument/2006/relationships/hyperlink" Target="http://mjc.edu/instruction/library/" TargetMode="External"/><Relationship Id="rId105" Type="http://schemas.openxmlformats.org/officeDocument/2006/relationships/hyperlink" Target="http://libguides.mjc.edu/computers" TargetMode="External"/><Relationship Id="rId104" Type="http://schemas.openxmlformats.org/officeDocument/2006/relationships/hyperlink" Target="http://libguides.mjc.edu/supplementalinstruction" TargetMode="External"/><Relationship Id="rId109" Type="http://schemas.openxmlformats.org/officeDocument/2006/relationships/hyperlink" Target="http://libguides.mjc.edu/studyrooms" TargetMode="External"/><Relationship Id="rId108" Type="http://schemas.openxmlformats.org/officeDocument/2006/relationships/hyperlink" Target="http://libguides.mjc.edu/c.php?g=255729" TargetMode="External"/><Relationship Id="rId48" Type="http://schemas.openxmlformats.org/officeDocument/2006/relationships/hyperlink" Target="http://www.mjc.edu/instruction/outcomesassessment/index.php" TargetMode="External"/><Relationship Id="rId47" Type="http://schemas.openxmlformats.org/officeDocument/2006/relationships/hyperlink" Target="http://www.mjc.edu/general/accreditation/slo_handbook_2013.pdf" TargetMode="External"/><Relationship Id="rId49" Type="http://schemas.openxmlformats.org/officeDocument/2006/relationships/hyperlink" Target="http://www.mjc.edu/instruction/outcomesassessment/elumen.php" TargetMode="External"/><Relationship Id="rId103" Type="http://schemas.openxmlformats.org/officeDocument/2006/relationships/hyperlink" Target="http://www.mjc.edu/general/accreditation/tutoring_and_si2015_16.pdf" TargetMode="External"/><Relationship Id="rId102" Type="http://schemas.openxmlformats.org/officeDocument/2006/relationships/hyperlink" Target="http://mjc.edu/instruction/library/tutoring.php" TargetMode="External"/><Relationship Id="rId101" Type="http://schemas.openxmlformats.org/officeDocument/2006/relationships/hyperlink" Target="http://www.mjc.edu/general/accreditation/llc_quick_data_reference_guide.pdf" TargetMode="External"/><Relationship Id="rId100" Type="http://schemas.openxmlformats.org/officeDocument/2006/relationships/hyperlink" Target="http://libguides.mjc.edu/deservices" TargetMode="External"/><Relationship Id="rId31" Type="http://schemas.openxmlformats.org/officeDocument/2006/relationships/hyperlink" Target="http://www.mjc.edu/general/accreditation/curriculum_committee_bylaws_03-08-16_approved.pdf" TargetMode="External"/><Relationship Id="rId30" Type="http://schemas.openxmlformats.org/officeDocument/2006/relationships/hyperlink" Target="http://www.mjc.edu/governance/curriculum/reps.php" TargetMode="External"/><Relationship Id="rId33" Type="http://schemas.openxmlformats.org/officeDocument/2006/relationships/hyperlink" Target="http://www.mjc.edu/general/accreditation/documents/pcah_6th_edition_040716.pdf" TargetMode="External"/><Relationship Id="rId32" Type="http://schemas.openxmlformats.org/officeDocument/2006/relationships/hyperlink" Target="http://www.mjc.edu/general/accreditation/documents/minutes_bot_mission_051116.pdf" TargetMode="External"/><Relationship Id="rId35" Type="http://schemas.openxmlformats.org/officeDocument/2006/relationships/hyperlink" Target="http://www.mjc.edu/general/accreditation/mjccurriculumreviewprocess_09_23_08.pdf" TargetMode="External"/><Relationship Id="rId181" Type="http://schemas.openxmlformats.org/officeDocument/2006/relationships/footer" Target="footer1.xml"/><Relationship Id="rId34" Type="http://schemas.openxmlformats.org/officeDocument/2006/relationships/hyperlink" Target="http://www.mjc.edu/general/accreditation/documents/catalog_2016_17pdf.pdf" TargetMode="External"/><Relationship Id="rId180" Type="http://schemas.openxmlformats.org/officeDocument/2006/relationships/header" Target="header1.xml"/><Relationship Id="rId37" Type="http://schemas.openxmlformats.org/officeDocument/2006/relationships/hyperlink" Target="http://www.mjc.edu/governance/collegecouncil/strategic_plan_2016_2021.pdf" TargetMode="External"/><Relationship Id="rId176" Type="http://schemas.openxmlformats.org/officeDocument/2006/relationships/hyperlink" Target="http://www.mjc.edu/studentservices/enrollment/testing/multiplemeasures.php" TargetMode="External"/><Relationship Id="rId36" Type="http://schemas.openxmlformats.org/officeDocument/2006/relationships/hyperlink" Target="http://www.mjc.edu/general/accreditation/documents/yfa_contract_evidence_2.pdf" TargetMode="External"/><Relationship Id="rId175" Type="http://schemas.openxmlformats.org/officeDocument/2006/relationships/image" Target="media/image22.png"/><Relationship Id="rId39" Type="http://schemas.openxmlformats.org/officeDocument/2006/relationships/hyperlink" Target="http://www.mjc.edu/governance/studentservicescouncil/documents/student_equity_plan.pdf" TargetMode="External"/><Relationship Id="rId174" Type="http://schemas.openxmlformats.org/officeDocument/2006/relationships/hyperlink" Target="http://www.mjc.edu/instruction/alliedhealth/rcp/bachelordegree/requirements.php" TargetMode="External"/><Relationship Id="rId38" Type="http://schemas.openxmlformats.org/officeDocument/2006/relationships/image" Target="media/image20.png"/><Relationship Id="rId173" Type="http://schemas.openxmlformats.org/officeDocument/2006/relationships/hyperlink" Target="http://mjc.edu/studentservices/enrollment/admissions/" TargetMode="External"/><Relationship Id="rId179" Type="http://schemas.openxmlformats.org/officeDocument/2006/relationships/hyperlink" Target="https://www.mjc.edu/studentservices/enrollment/testing/multiplemeasures.php" TargetMode="External"/><Relationship Id="rId178" Type="http://schemas.openxmlformats.org/officeDocument/2006/relationships/hyperlink" Target="https://www.mjc.edu/studentservices/enrollment/testing/index.php" TargetMode="External"/><Relationship Id="rId177" Type="http://schemas.openxmlformats.org/officeDocument/2006/relationships/hyperlink" Target="https://govt.westlaw.com/calregs/Document/I5D6FE40027D811E3A241A8038D8BCC68" TargetMode="External"/><Relationship Id="rId20" Type="http://schemas.openxmlformats.org/officeDocument/2006/relationships/hyperlink" Target="http://www.mjc.edu/general/accreditation/16_17_catalog_pg_149_course_clos.pdf" TargetMode="External"/><Relationship Id="rId22" Type="http://schemas.openxmlformats.org/officeDocument/2006/relationships/hyperlink" Target="http://www.mjc.edu/general/accreditation/assessment_program_review_cycle_update_2017.pdf" TargetMode="External"/><Relationship Id="rId21" Type="http://schemas.openxmlformats.org/officeDocument/2006/relationships/hyperlink" Target="http://www.mjc.edu/general/accreditation/assessment_program_review_cycle_update_2017.pdf" TargetMode="External"/><Relationship Id="rId24" Type="http://schemas.openxmlformats.org/officeDocument/2006/relationships/hyperlink" Target="http://www.mjc.edu/general/accreditation/de_sub_change_2016_js_updated.pdf" TargetMode="External"/><Relationship Id="rId23" Type="http://schemas.openxmlformats.org/officeDocument/2006/relationships/hyperlink" Target="http://www.mjc.edu/general/accreditation/de_plan_2012_2017.pdf" TargetMode="External"/><Relationship Id="rId129" Type="http://schemas.openxmlformats.org/officeDocument/2006/relationships/hyperlink" Target="http://www.mjc.edu/general/accreditation/documents/cor_tutor_100_su16.pdf" TargetMode="External"/><Relationship Id="rId128" Type="http://schemas.openxmlformats.org/officeDocument/2006/relationships/hyperlink" Target="http://libguides.mjc.edu/writingcenter" TargetMode="External"/><Relationship Id="rId127" Type="http://schemas.openxmlformats.org/officeDocument/2006/relationships/hyperlink" Target="https://docs.google.com/forms/d/1-sziTjtZpCTV8AR6bFBP_Q1NDkpwv6bQeSPE3-_sZhg/viewform?c=0&amp;w=1" TargetMode="External"/><Relationship Id="rId126" Type="http://schemas.openxmlformats.org/officeDocument/2006/relationships/hyperlink" Target="http://libguides.mjc.edu/facultyservices" TargetMode="External"/><Relationship Id="rId26" Type="http://schemas.openxmlformats.org/officeDocument/2006/relationships/hyperlink" Target="http://www.mjc.edu/governance/academicsenate/documents/resolutions/resolution_s_16_g_resolution_in_support_of_adopting_the_oei_rubric_for_online_courses_1st_reading.pdf" TargetMode="External"/><Relationship Id="rId121" Type="http://schemas.openxmlformats.org/officeDocument/2006/relationships/hyperlink" Target="http://www.mjc.edu/general/accreditation/si_assessment_fall_2013.pdf" TargetMode="External"/><Relationship Id="rId25" Type="http://schemas.openxmlformats.org/officeDocument/2006/relationships/hyperlink" Target="http://www.mjc.edu/instruction/outcomesassessment/workgroup.php" TargetMode="External"/><Relationship Id="rId120" Type="http://schemas.openxmlformats.org/officeDocument/2006/relationships/hyperlink" Target="http://www.mjc.edu/general/accreditation/si_assessment_fall_2014.pdf" TargetMode="External"/><Relationship Id="rId28" Type="http://schemas.openxmlformats.org/officeDocument/2006/relationships/hyperlink" Target="http://www.mjc.edu/general/accreditation/bp_4020_program_and_curriculum_development.pdf" TargetMode="External"/><Relationship Id="rId27" Type="http://schemas.openxmlformats.org/officeDocument/2006/relationships/hyperlink" Target="https://www.mjc.edu/governance/collegecouncil/documents/onlinecoursesreviewflowchart.pdf" TargetMode="External"/><Relationship Id="rId125" Type="http://schemas.openxmlformats.org/officeDocument/2006/relationships/hyperlink" Target="http://libguides.mjc.edu/c.php?g=255717&amp;p=1706315" TargetMode="External"/><Relationship Id="rId29" Type="http://schemas.openxmlformats.org/officeDocument/2006/relationships/hyperlink" Target="http://www.mjc.edu/general/accreditation/mjccurriculumreviewprocess_09_23_08.pdf" TargetMode="External"/><Relationship Id="rId124" Type="http://schemas.openxmlformats.org/officeDocument/2006/relationships/hyperlink" Target="http://libguides.mjc.edu/c.php?g=255717&amp;p=1706315" TargetMode="External"/><Relationship Id="rId123" Type="http://schemas.openxmlformats.org/officeDocument/2006/relationships/hyperlink" Target="http://www.mjc.edu/general/accreditation/how_to_create_a_course_revision_proposal.pdf" TargetMode="External"/><Relationship Id="rId122" Type="http://schemas.openxmlformats.org/officeDocument/2006/relationships/hyperlink" Target="http://www.mjc.edu/general/accreditation/collection_development_policy_llc.pdf" TargetMode="External"/><Relationship Id="rId95" Type="http://schemas.openxmlformats.org/officeDocument/2006/relationships/hyperlink" Target="https://mjc.on.worldcat.org/courseReserves/landing" TargetMode="External"/><Relationship Id="rId94" Type="http://schemas.openxmlformats.org/officeDocument/2006/relationships/hyperlink" Target="http://mjc.edu/instruction/library/" TargetMode="External"/><Relationship Id="rId97" Type="http://schemas.openxmlformats.org/officeDocument/2006/relationships/hyperlink" Target="http://libanswers.mjc.edu" TargetMode="External"/><Relationship Id="rId96" Type="http://schemas.openxmlformats.org/officeDocument/2006/relationships/hyperlink" Target="http://media.mjc.edu/classsearch/SearchResult.aspx" TargetMode="External"/><Relationship Id="rId11" Type="http://schemas.openxmlformats.org/officeDocument/2006/relationships/hyperlink" Target="http://www.mjc.edu/general/accreditation/catalog_2016_17_degrees_and_certs.pdf" TargetMode="External"/><Relationship Id="rId99" Type="http://schemas.openxmlformats.org/officeDocument/2006/relationships/hyperlink" Target="http://libguides.mjc.edu/workshops" TargetMode="External"/><Relationship Id="rId10" Type="http://schemas.openxmlformats.org/officeDocument/2006/relationships/hyperlink" Target="http://www.mjc.edu/instruction/outcomesassessment/documents/plo_gelo_ilo/institutionallearningoutcomesfinal2013.pdf" TargetMode="External"/><Relationship Id="rId98" Type="http://schemas.openxmlformats.org/officeDocument/2006/relationships/hyperlink" Target="http://libanswers.mjc.edu/" TargetMode="External"/><Relationship Id="rId13" Type="http://schemas.openxmlformats.org/officeDocument/2006/relationships/hyperlink" Target="http://www.mjc.edu/general/accreditation/bp_4020_program_and_curriculum_development.pdf" TargetMode="External"/><Relationship Id="rId12" Type="http://schemas.openxmlformats.org/officeDocument/2006/relationships/hyperlink" Target="http://www.mjc.edu/general/accreditation/bp_4050_articulation.pdf" TargetMode="External"/><Relationship Id="rId91" Type="http://schemas.openxmlformats.org/officeDocument/2006/relationships/hyperlink" Target="http://www.mjc.edu/governance/studentservicescouncil/documents/student_equity_plan.pdf" TargetMode="External"/><Relationship Id="rId90" Type="http://schemas.openxmlformats.org/officeDocument/2006/relationships/hyperlink" Target="http://www.mjc.edu/general/accreditation/bp_4021_program_discontinuance.pdf" TargetMode="External"/><Relationship Id="rId93" Type="http://schemas.openxmlformats.org/officeDocument/2006/relationships/image" Target="media/image24.png"/><Relationship Id="rId92" Type="http://schemas.openxmlformats.org/officeDocument/2006/relationships/hyperlink" Target="http://www.mjc.edu/governance/studentservicescouncil/documents/2015_2016_sssp.pdf" TargetMode="External"/><Relationship Id="rId118" Type="http://schemas.openxmlformats.org/officeDocument/2006/relationships/hyperlink" Target="http://www.mjc.edu/general/accreditation/acrl_survey_2015.pdf" TargetMode="External"/><Relationship Id="rId117" Type="http://schemas.openxmlformats.org/officeDocument/2006/relationships/hyperlink" Target="http://www.mjc.edu/general/accreditation/documents/survey_candy_bar_2015.pdf" TargetMode="External"/><Relationship Id="rId116" Type="http://schemas.openxmlformats.org/officeDocument/2006/relationships/hyperlink" Target="http://www.mjc.edu/general/accreditation/security_gate_counts_llc.pdf" TargetMode="External"/><Relationship Id="rId115" Type="http://schemas.openxmlformats.org/officeDocument/2006/relationships/hyperlink" Target="http://libguides.mjc.edu/deservices" TargetMode="External"/><Relationship Id="rId119" Type="http://schemas.openxmlformats.org/officeDocument/2006/relationships/hyperlink" Target="http://www.mjc.edu/general/accreditation/llc_quick_data_reference_guide.pdf" TargetMode="External"/><Relationship Id="rId15" Type="http://schemas.openxmlformats.org/officeDocument/2006/relationships/hyperlink" Target="http://www.mjc.edu/governance/curriculum/" TargetMode="External"/><Relationship Id="rId110" Type="http://schemas.openxmlformats.org/officeDocument/2006/relationships/hyperlink" Target="https://www.mjc.edu/stem/stem-center/science-models/" TargetMode="External"/><Relationship Id="rId14" Type="http://schemas.openxmlformats.org/officeDocument/2006/relationships/hyperlink" Target="http://www.mjc.edu/general/accreditation/bp_4025_philosophy_and_criteria_for_associate_degree_and_general_education.pdf" TargetMode="External"/><Relationship Id="rId17" Type="http://schemas.openxmlformats.org/officeDocument/2006/relationships/hyperlink" Target="https://www.mjc.edu/general/research/dashboards/index.php" TargetMode="External"/><Relationship Id="rId16" Type="http://schemas.openxmlformats.org/officeDocument/2006/relationships/hyperlink" Target="http://scorecard.cccco.edu/scorecardrates.aspx?CollegeID=592#home" TargetMode="External"/><Relationship Id="rId19" Type="http://schemas.openxmlformats.org/officeDocument/2006/relationships/hyperlink" Target="http://www.mjc.edu/general/research/dashboards/equity.php" TargetMode="External"/><Relationship Id="rId114" Type="http://schemas.openxmlformats.org/officeDocument/2006/relationships/image" Target="media/image16.png"/><Relationship Id="rId18" Type="http://schemas.openxmlformats.org/officeDocument/2006/relationships/hyperlink" Target="https://www.mjc.edu/studentservices/equity/documents/studentequityplan2015-16final.pdf" TargetMode="External"/><Relationship Id="rId113" Type="http://schemas.openxmlformats.org/officeDocument/2006/relationships/hyperlink" Target="http://www.mjc.edu/general/accreditation/resp_care_plan_of_service.pdf" TargetMode="External"/><Relationship Id="rId112" Type="http://schemas.openxmlformats.org/officeDocument/2006/relationships/hyperlink" Target="http://libguides.mjc.edu/az.php" TargetMode="External"/><Relationship Id="rId111" Type="http://schemas.openxmlformats.org/officeDocument/2006/relationships/hyperlink" Target="http://www.mjc.edu/general/accreditation/acrl_survey_2015.pdf" TargetMode="External"/><Relationship Id="rId84" Type="http://schemas.openxmlformats.org/officeDocument/2006/relationships/image" Target="media/image12.png"/><Relationship Id="rId83" Type="http://schemas.openxmlformats.org/officeDocument/2006/relationships/hyperlink" Target="http://www.mjc.edu/general/accreditation/bp_4100_graduation_requirements_for_degrees_and_certificates.pdf" TargetMode="External"/><Relationship Id="rId86" Type="http://schemas.openxmlformats.org/officeDocument/2006/relationships/hyperlink" Target="http://www.mjc.edu/general/accreditation/bp_4025_philosophy_and_criteria_for_associate_degree_and_general_education.pdf" TargetMode="External"/><Relationship Id="rId85" Type="http://schemas.openxmlformats.org/officeDocument/2006/relationships/hyperlink" Target="http://www.mjc.edu/general/accreditation/bp_4025_philosophy_and_criteria_for_associate_degree_and_general_education.pdf" TargetMode="External"/><Relationship Id="rId88" Type="http://schemas.openxmlformats.org/officeDocument/2006/relationships/image" Target="media/image4.png"/><Relationship Id="rId150" Type="http://schemas.openxmlformats.org/officeDocument/2006/relationships/hyperlink" Target="http://www.mjc.edu/news/westcampusservices.php" TargetMode="External"/><Relationship Id="rId87" Type="http://schemas.openxmlformats.org/officeDocument/2006/relationships/image" Target="media/image28.png"/><Relationship Id="rId89" Type="http://schemas.openxmlformats.org/officeDocument/2006/relationships/image" Target="media/image2.png"/><Relationship Id="rId80" Type="http://schemas.openxmlformats.org/officeDocument/2006/relationships/image" Target="media/image18.png"/><Relationship Id="rId82" Type="http://schemas.openxmlformats.org/officeDocument/2006/relationships/hyperlink" Target="http://www.mjc.edu/general/accreditation/bp_4025_philosophy_and_criteria_for_associate_degree_and_general_education.pdf" TargetMode="External"/><Relationship Id="rId81" Type="http://schemas.openxmlformats.org/officeDocument/2006/relationships/hyperlink" Target="http://www.mjc.edu/general/accreditation/bp_4025_philosophy_and_criteria_for_associate_degree_and_general_education.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www.mjc.edu/general/accreditation/documents/slohandbook.pdf" TargetMode="External"/><Relationship Id="rId4" Type="http://schemas.openxmlformats.org/officeDocument/2006/relationships/styles" Target="styles.xml"/><Relationship Id="rId148" Type="http://schemas.openxmlformats.org/officeDocument/2006/relationships/hyperlink" Target="https://www.mjc.edu/studentservices/counseling/slos.php" TargetMode="External"/><Relationship Id="rId9" Type="http://schemas.openxmlformats.org/officeDocument/2006/relationships/hyperlink" Target="http://www.mjc.edu/general/accreditation/pcah_6th_edition_040716.pdf" TargetMode="External"/><Relationship Id="rId143" Type="http://schemas.openxmlformats.org/officeDocument/2006/relationships/hyperlink" Target="http://www.mjc.edu/general/accreditation/oclc_worldshare_contract.pdf" TargetMode="External"/><Relationship Id="rId142" Type="http://schemas.openxmlformats.org/officeDocument/2006/relationships/hyperlink" Target="http://www.mjc.edu/general/accreditation/library_instruction_assessment.pdf" TargetMode="External"/><Relationship Id="rId141" Type="http://schemas.openxmlformats.org/officeDocument/2006/relationships/hyperlink" Target="http://www.mjc.edu/general/accreditation/documents/survey_candy_bar_2015.pdf" TargetMode="External"/><Relationship Id="rId140" Type="http://schemas.openxmlformats.org/officeDocument/2006/relationships/hyperlink" Target="http://www.mjc.edu/general/accreditation/si_assessment_fall_2013.pdf" TargetMode="External"/><Relationship Id="rId5" Type="http://schemas.openxmlformats.org/officeDocument/2006/relationships/hyperlink" Target="http://www.mjc.edu/general/accreditation/edc_66010_4_ccc_mission.pdf" TargetMode="External"/><Relationship Id="rId147" Type="http://schemas.openxmlformats.org/officeDocument/2006/relationships/hyperlink" Target="https://www.mjc.edu/general/accreditation/documents/slohandbook.pdf" TargetMode="External"/><Relationship Id="rId6" Type="http://schemas.openxmlformats.org/officeDocument/2006/relationships/hyperlink" Target="http://www.mjc.edu/general/accreditation/title_5_55002_standards_and_criteria_for_courses.pdf" TargetMode="External"/><Relationship Id="rId146" Type="http://schemas.openxmlformats.org/officeDocument/2006/relationships/hyperlink" Target="http://www.mjc.edu/general/accreditation/may_2015_llc_inventory.pdf" TargetMode="External"/><Relationship Id="rId7" Type="http://schemas.openxmlformats.org/officeDocument/2006/relationships/hyperlink" Target="http://www.mjc.edu/general/accreditation/title_5_55002_standards_and_criteria_for_courses.pdf" TargetMode="External"/><Relationship Id="rId145" Type="http://schemas.openxmlformats.org/officeDocument/2006/relationships/hyperlink" Target="http://www.mjc.edu/general/accreditation/faculty_meeting_minutes_11112.pdf" TargetMode="External"/><Relationship Id="rId8" Type="http://schemas.openxmlformats.org/officeDocument/2006/relationships/hyperlink" Target="http://www.mjc.edu/general/accreditation/title_5_55002_standards_and_criteria_for_courses.pdf" TargetMode="External"/><Relationship Id="rId144" Type="http://schemas.openxmlformats.org/officeDocument/2006/relationships/hyperlink" Target="http://www.mjc.edu/general/accreditation/springshare_contract.pdf" TargetMode="External"/><Relationship Id="rId73" Type="http://schemas.openxmlformats.org/officeDocument/2006/relationships/image" Target="media/image30.png"/><Relationship Id="rId72" Type="http://schemas.openxmlformats.org/officeDocument/2006/relationships/hyperlink" Target="http://www.modbee.com/news/article143706489.html" TargetMode="External"/><Relationship Id="rId75" Type="http://schemas.openxmlformats.org/officeDocument/2006/relationships/hyperlink" Target="http://www.mjc.edu/governance/studentservicescouncil/documents/2015_2016_sssp.pdf" TargetMode="External"/><Relationship Id="rId74" Type="http://schemas.openxmlformats.org/officeDocument/2006/relationships/hyperlink" Target="http://www.mjc.edu/governance/studentservicescouncil/documents/student_equity_plan.pdf" TargetMode="External"/><Relationship Id="rId77" Type="http://schemas.openxmlformats.org/officeDocument/2006/relationships/hyperlink" Target="http://www.mjc.edu/governance/studentservicescouncil/documents/2015_2016_sssp.pdf" TargetMode="External"/><Relationship Id="rId76" Type="http://schemas.openxmlformats.org/officeDocument/2006/relationships/hyperlink" Target="http://www.mjc.edu/governance/collegecouncil/strategic_plan_2016_2021.pdf" TargetMode="External"/><Relationship Id="rId79" Type="http://schemas.openxmlformats.org/officeDocument/2006/relationships/image" Target="media/image8.png"/><Relationship Id="rId78" Type="http://schemas.openxmlformats.org/officeDocument/2006/relationships/hyperlink" Target="http://www.mjc.edu/general/accreditation/bp_4100_graduation_requirements_for_degrees_and_certificates.pdf" TargetMode="External"/><Relationship Id="rId71" Type="http://schemas.openxmlformats.org/officeDocument/2006/relationships/hyperlink" Target="http://www.mjc.edu/general/busschedule.php" TargetMode="External"/><Relationship Id="rId70" Type="http://schemas.openxmlformats.org/officeDocument/2006/relationships/hyperlink" Target="http://www.mjc.edu/instruction/alliedhealth/rcp/bachelordegree/schedule.php" TargetMode="External"/><Relationship Id="rId139" Type="http://schemas.openxmlformats.org/officeDocument/2006/relationships/hyperlink" Target="http://www.mjc.edu/general/accreditation/si_assessment_fall_2014.pdf" TargetMode="External"/><Relationship Id="rId138" Type="http://schemas.openxmlformats.org/officeDocument/2006/relationships/hyperlink" Target="http://www.mjc.edu/general/accreditation/library_instruction_assessment.pdf" TargetMode="External"/><Relationship Id="rId137" Type="http://schemas.openxmlformats.org/officeDocument/2006/relationships/hyperlink" Target="http://www.mjc.edu/general/accreditation/library_instruction_assessment.pdf" TargetMode="External"/><Relationship Id="rId132" Type="http://schemas.openxmlformats.org/officeDocument/2006/relationships/hyperlink" Target="http://www.mjc.edu/general/accreditation/computer_needs_survey_results.png" TargetMode="External"/><Relationship Id="rId131" Type="http://schemas.openxmlformats.org/officeDocument/2006/relationships/hyperlink" Target="http://www.mjc.edu/general/accreditation/documents/cor_tutor_110_su16.pdf" TargetMode="External"/><Relationship Id="rId130" Type="http://schemas.openxmlformats.org/officeDocument/2006/relationships/hyperlink" Target="http://www.mjc.edu/general/accreditation/documents/cor_tutor_110_su16.pdf" TargetMode="External"/><Relationship Id="rId136" Type="http://schemas.openxmlformats.org/officeDocument/2006/relationships/hyperlink" Target="http://www.mjc.edu/general/accreditation/documents/survey_candy_bar_2015.pdf" TargetMode="External"/><Relationship Id="rId135" Type="http://schemas.openxmlformats.org/officeDocument/2006/relationships/hyperlink" Target="http://www.mjc.edu/general/accreditation/resp_care_plan_of_service.pdf" TargetMode="External"/><Relationship Id="rId134" Type="http://schemas.openxmlformats.org/officeDocument/2006/relationships/hyperlink" Target="http://www.mjc.edu/general/accreditation/documents/survey_candy_bar_2015.pdf" TargetMode="External"/><Relationship Id="rId133" Type="http://schemas.openxmlformats.org/officeDocument/2006/relationships/hyperlink" Target="http://www.mjc.edu/general/accreditation/collection_development_policy_llc.pdf" TargetMode="External"/><Relationship Id="rId62" Type="http://schemas.openxmlformats.org/officeDocument/2006/relationships/hyperlink" Target="http://www.mjc.edu/studentservices/counseling/workshops.php" TargetMode="External"/><Relationship Id="rId61" Type="http://schemas.openxmlformats.org/officeDocument/2006/relationships/hyperlink" Target="https://www.mjc.edu/instruction/library/tutoring.php" TargetMode="External"/><Relationship Id="rId64" Type="http://schemas.openxmlformats.org/officeDocument/2006/relationships/hyperlink" Target="https://www.mjc.edu/studentservices/calworks/" TargetMode="External"/><Relationship Id="rId63" Type="http://schemas.openxmlformats.org/officeDocument/2006/relationships/hyperlink" Target="https://www.mjc.edu/studentservices/eops" TargetMode="External"/><Relationship Id="rId66" Type="http://schemas.openxmlformats.org/officeDocument/2006/relationships/hyperlink" Target="http://www.mjc.edu/governance/studentservicescouncil/documents/2015_2016_sssp.pdf" TargetMode="External"/><Relationship Id="rId172" Type="http://schemas.openxmlformats.org/officeDocument/2006/relationships/image" Target="media/image14.png"/><Relationship Id="rId65" Type="http://schemas.openxmlformats.org/officeDocument/2006/relationships/hyperlink" Target="http://www.mjc.edu/governance/studentservicescouncil/documents/student_equity_plan.pdf" TargetMode="External"/><Relationship Id="rId171" Type="http://schemas.openxmlformats.org/officeDocument/2006/relationships/hyperlink" Target="https://www.mjc.edu/instruction/alliedhealth/medap/#maselectionprocess" TargetMode="External"/><Relationship Id="rId68" Type="http://schemas.openxmlformats.org/officeDocument/2006/relationships/image" Target="media/image6.png"/><Relationship Id="rId170" Type="http://schemas.openxmlformats.org/officeDocument/2006/relationships/hyperlink" Target="https://www.mjc.edu/instruction/alliedhealth/adnprogram/#selectionprocess" TargetMode="External"/><Relationship Id="rId67" Type="http://schemas.openxmlformats.org/officeDocument/2006/relationships/hyperlink" Target="http://www.mjc.edu/instruction/alliedhealth/rcp/bachelordegree/courses.php" TargetMode="External"/><Relationship Id="rId60" Type="http://schemas.openxmlformats.org/officeDocument/2006/relationships/hyperlink" Target="http://www.mjc.edu/studentservices/enrollment/testing/multiplemeasures.php" TargetMode="External"/><Relationship Id="rId165" Type="http://schemas.openxmlformats.org/officeDocument/2006/relationships/hyperlink" Target="http://www.mjc.edu/studentservices/counseling/evaluations/" TargetMode="External"/><Relationship Id="rId69" Type="http://schemas.openxmlformats.org/officeDocument/2006/relationships/hyperlink" Target="http://www.mjc.edu/instruction/alliedhealth/rcp/bachelordegree/requirements.php" TargetMode="External"/><Relationship Id="rId164" Type="http://schemas.openxmlformats.org/officeDocument/2006/relationships/hyperlink" Target="http://www.mjc.edu/news/westcampusservices.php" TargetMode="External"/><Relationship Id="rId163" Type="http://schemas.openxmlformats.org/officeDocument/2006/relationships/hyperlink" Target="http://www.mjc.edu/general/research/ccssemjc2015execsummary.pdf" TargetMode="External"/><Relationship Id="rId162" Type="http://schemas.openxmlformats.org/officeDocument/2006/relationships/hyperlink" Target="http://www.mjc.edu/general/accreditation/bp_5420_associated_student_finance_fund.pdf" TargetMode="External"/><Relationship Id="rId169" Type="http://schemas.openxmlformats.org/officeDocument/2006/relationships/hyperlink" Target="http://www.mjc.edu/studentservices/counseling/stem/" TargetMode="External"/><Relationship Id="rId168" Type="http://schemas.openxmlformats.org/officeDocument/2006/relationships/hyperlink" Target="https://www.mjc.edu/studentservices/counseling/cdtc/career/index.php" TargetMode="External"/><Relationship Id="rId167" Type="http://schemas.openxmlformats.org/officeDocument/2006/relationships/hyperlink" Target="https://www.mjc.edu/studentservices/sdncl/commencement.php" TargetMode="External"/><Relationship Id="rId166" Type="http://schemas.openxmlformats.org/officeDocument/2006/relationships/hyperlink" Target="http://www.mjc.edu/studentservices/counseling/cdtc/transfer/gefortransfer.php" TargetMode="External"/><Relationship Id="rId51" Type="http://schemas.openxmlformats.org/officeDocument/2006/relationships/hyperlink" Target="http://www.mjc.edu/instruction/teched/aubdy.php" TargetMode="External"/><Relationship Id="rId50" Type="http://schemas.openxmlformats.org/officeDocument/2006/relationships/hyperlink" Target="http://www.mjc.edu/general/accreditation/bp_4_8065_syllabus.pdf" TargetMode="External"/><Relationship Id="rId53" Type="http://schemas.openxmlformats.org/officeDocument/2006/relationships/hyperlink" Target="http://gainfulemployment.sites.mjc.edu/autobody.html" TargetMode="External"/><Relationship Id="rId52" Type="http://schemas.openxmlformats.org/officeDocument/2006/relationships/hyperlink" Target="http://gainfulemployment.sites.mjc.edu/autobody.html" TargetMode="External"/><Relationship Id="rId55" Type="http://schemas.openxmlformats.org/officeDocument/2006/relationships/hyperlink" Target="http://www.mjc.edu/general/accreditation/slo_handbook_2013.pdf" TargetMode="External"/><Relationship Id="rId161" Type="http://schemas.openxmlformats.org/officeDocument/2006/relationships/hyperlink" Target="http://www.mjc.edu/studentservices/sdncl/campus_life_manual_published_2016.pdf" TargetMode="External"/><Relationship Id="rId54" Type="http://schemas.openxmlformats.org/officeDocument/2006/relationships/image" Target="media/image10.png"/><Relationship Id="rId160" Type="http://schemas.openxmlformats.org/officeDocument/2006/relationships/hyperlink" Target="http://www.mjc.edu/general/accreditation/bp_5410_associated_students_elections.pdf" TargetMode="External"/><Relationship Id="rId57" Type="http://schemas.openxmlformats.org/officeDocument/2006/relationships/hyperlink" Target="http://www.mjc.edu/governance/studentservicescouncil/documents/student_equity_plan.pdf" TargetMode="External"/><Relationship Id="rId56" Type="http://schemas.openxmlformats.org/officeDocument/2006/relationships/image" Target="media/image26.png"/><Relationship Id="rId159" Type="http://schemas.openxmlformats.org/officeDocument/2006/relationships/hyperlink" Target="http://www.mjc.edu/general/accreditation/bp_5400_student_organizations.pdf" TargetMode="External"/><Relationship Id="rId59" Type="http://schemas.openxmlformats.org/officeDocument/2006/relationships/hyperlink" Target="http://media.mjc.edu/classsearch/CourseInfo.aspx?SEC_ID=112411" TargetMode="External"/><Relationship Id="rId154" Type="http://schemas.openxmlformats.org/officeDocument/2006/relationships/hyperlink" Target="http://www.mjc.edu/governance/ssec/documents/ssec_minutes_2016oct03.pdf" TargetMode="External"/><Relationship Id="rId58" Type="http://schemas.openxmlformats.org/officeDocument/2006/relationships/hyperlink" Target="http://www.mjc.edu/governance/studentservicescouncil/documents/2015_2016_sssp.pdf" TargetMode="External"/><Relationship Id="rId153" Type="http://schemas.openxmlformats.org/officeDocument/2006/relationships/hyperlink" Target="https://www.mjc.edu/studentservices/equity/studentsuccesssupport" TargetMode="External"/><Relationship Id="rId152" Type="http://schemas.openxmlformats.org/officeDocument/2006/relationships/hyperlink" Target="http://mjc.edu/studentservices/enrollment/testing/index.php" TargetMode="External"/><Relationship Id="rId151" Type="http://schemas.openxmlformats.org/officeDocument/2006/relationships/hyperlink" Target="https://www.mjc.edu/studentservices/equity/studentsuccesssupport.php" TargetMode="External"/><Relationship Id="rId158" Type="http://schemas.openxmlformats.org/officeDocument/2006/relationships/hyperlink" Target="http://www.mjc.edu/general/accreditation/bp_5700_intercollegiate_athletics.pdf" TargetMode="External"/><Relationship Id="rId157" Type="http://schemas.openxmlformats.org/officeDocument/2006/relationships/hyperlink" Target="http://www.mjc.edu/governance/studentservicescouncil/documents/2015_2016_sssp.pdf" TargetMode="External"/><Relationship Id="rId156" Type="http://schemas.openxmlformats.org/officeDocument/2006/relationships/hyperlink" Target="http://www.mjc.edu/governance/studentservicescouncil/documents/2015_2016_sssp.pdf" TargetMode="External"/><Relationship Id="rId155" Type="http://schemas.openxmlformats.org/officeDocument/2006/relationships/hyperlink" Target="https://www.mjc.edu/studentservices/counseling/" TargetMode="External"/></Relationships>
</file>